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07B40">
      <w:pPr>
        <w:widowControl/>
        <w:spacing w:line="560" w:lineRule="exact"/>
        <w:jc w:val="left"/>
        <w:rPr>
          <w:rFonts w:ascii="仿宋_GB2312" w:hAnsi="方正小标宋简体" w:eastAsia="仿宋_GB2312" w:cs="方正小标宋简体"/>
          <w:b/>
          <w:kern w:val="0"/>
          <w:sz w:val="32"/>
          <w:szCs w:val="32"/>
        </w:rPr>
      </w:pPr>
      <w:r>
        <w:rPr>
          <w:rFonts w:hint="eastAsia" w:ascii="仿宋_GB2312" w:hAnsi="方正小标宋简体" w:eastAsia="仿宋_GB2312" w:cs="方正小标宋简体"/>
          <w:b/>
          <w:kern w:val="0"/>
          <w:sz w:val="32"/>
          <w:szCs w:val="32"/>
        </w:rPr>
        <w:t>附件1</w:t>
      </w:r>
    </w:p>
    <w:p w14:paraId="5303198F">
      <w:pPr>
        <w:adjustRightInd w:val="0"/>
        <w:snapToGrid w:val="0"/>
        <w:spacing w:line="540" w:lineRule="atLeast"/>
        <w:jc w:val="center"/>
        <w:rPr>
          <w:rFonts w:hint="eastAsia" w:cs="宋体" w:asciiTheme="minorEastAsia" w:hAnsiTheme="minorEastAsia"/>
          <w:b/>
          <w:color w:val="333333"/>
          <w:kern w:val="0"/>
          <w:sz w:val="28"/>
          <w:szCs w:val="28"/>
        </w:rPr>
      </w:pPr>
      <w:r>
        <w:rPr>
          <w:rFonts w:hint="eastAsia" w:cs="宋体" w:asciiTheme="minorEastAsia" w:hAnsiTheme="minorEastAsia"/>
          <w:b/>
          <w:color w:val="333333"/>
          <w:kern w:val="0"/>
          <w:sz w:val="28"/>
          <w:szCs w:val="28"/>
        </w:rPr>
        <w:t>福建船政交通职业学院2025年计算机设备采购-计算机采购项目</w:t>
      </w:r>
    </w:p>
    <w:p w14:paraId="007BB8F1">
      <w:pPr>
        <w:adjustRightInd w:val="0"/>
        <w:snapToGrid w:val="0"/>
        <w:spacing w:line="540" w:lineRule="atLeast"/>
        <w:jc w:val="center"/>
        <w:rPr>
          <w:rFonts w:cs="Times New Roman" w:asciiTheme="minorEastAsia" w:hAnsiTheme="minorEastAsia"/>
          <w:b/>
          <w:color w:val="000000"/>
          <w:sz w:val="28"/>
          <w:szCs w:val="28"/>
        </w:rPr>
      </w:pPr>
      <w:r>
        <w:rPr>
          <w:rFonts w:hint="eastAsia" w:cs="宋体" w:asciiTheme="minorEastAsia" w:hAnsiTheme="minorEastAsia"/>
          <w:b/>
          <w:color w:val="333333"/>
          <w:kern w:val="0"/>
          <w:sz w:val="28"/>
          <w:szCs w:val="28"/>
        </w:rPr>
        <w:t>参数需求</w:t>
      </w:r>
    </w:p>
    <w:tbl>
      <w:tblPr>
        <w:tblStyle w:val="2"/>
        <w:tblW w:w="555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8"/>
        <w:gridCol w:w="870"/>
        <w:gridCol w:w="401"/>
        <w:gridCol w:w="764"/>
        <w:gridCol w:w="1955"/>
        <w:gridCol w:w="4957"/>
        <w:gridCol w:w="10"/>
      </w:tblGrid>
      <w:tr w14:paraId="0EF62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0AAF54E2">
            <w:pPr>
              <w:widowControl/>
              <w:adjustRightInd w:val="0"/>
              <w:snapToGrid w:val="0"/>
              <w:jc w:val="center"/>
              <w:rPr>
                <w:rFonts w:asciiTheme="minorEastAsia" w:hAnsiTheme="minorEastAsia"/>
                <w:b/>
                <w:kern w:val="0"/>
                <w:szCs w:val="21"/>
              </w:rPr>
            </w:pPr>
            <w:r>
              <w:rPr>
                <w:rFonts w:hint="eastAsia" w:asciiTheme="minorEastAsia" w:hAnsiTheme="minorEastAsia"/>
                <w:b/>
                <w:kern w:val="0"/>
                <w:szCs w:val="21"/>
              </w:rPr>
              <w:t>项号</w:t>
            </w:r>
          </w:p>
        </w:tc>
        <w:tc>
          <w:tcPr>
            <w:tcW w:w="459" w:type="pct"/>
            <w:tcBorders>
              <w:top w:val="single" w:color="auto" w:sz="4" w:space="0"/>
              <w:left w:val="single" w:color="auto" w:sz="4" w:space="0"/>
              <w:bottom w:val="single" w:color="auto" w:sz="4" w:space="0"/>
              <w:right w:val="single" w:color="auto" w:sz="4" w:space="0"/>
            </w:tcBorders>
            <w:vAlign w:val="center"/>
          </w:tcPr>
          <w:p w14:paraId="4E0870E9">
            <w:pPr>
              <w:widowControl/>
              <w:adjustRightInd w:val="0"/>
              <w:snapToGrid w:val="0"/>
              <w:jc w:val="center"/>
              <w:rPr>
                <w:rFonts w:asciiTheme="minorEastAsia" w:hAnsiTheme="minorEastAsia"/>
                <w:b/>
                <w:kern w:val="0"/>
                <w:szCs w:val="21"/>
              </w:rPr>
            </w:pPr>
            <w:r>
              <w:rPr>
                <w:rFonts w:hint="eastAsia" w:asciiTheme="minorEastAsia" w:hAnsiTheme="minorEastAsia"/>
                <w:b/>
                <w:kern w:val="0"/>
                <w:szCs w:val="21"/>
              </w:rPr>
              <w:t>货物名称</w:t>
            </w:r>
          </w:p>
        </w:tc>
        <w:tc>
          <w:tcPr>
            <w:tcW w:w="615" w:type="pct"/>
            <w:gridSpan w:val="2"/>
            <w:tcBorders>
              <w:top w:val="single" w:color="auto" w:sz="4" w:space="0"/>
              <w:left w:val="single" w:color="auto" w:sz="4" w:space="0"/>
              <w:bottom w:val="single" w:color="auto" w:sz="4" w:space="0"/>
              <w:right w:val="single" w:color="auto" w:sz="4" w:space="0"/>
            </w:tcBorders>
            <w:vAlign w:val="center"/>
          </w:tcPr>
          <w:p w14:paraId="0E571967">
            <w:pPr>
              <w:widowControl/>
              <w:adjustRightInd w:val="0"/>
              <w:snapToGrid w:val="0"/>
              <w:jc w:val="center"/>
              <w:rPr>
                <w:rFonts w:asciiTheme="minorEastAsia" w:hAnsiTheme="minorEastAsia"/>
                <w:b/>
                <w:kern w:val="0"/>
                <w:szCs w:val="21"/>
              </w:rPr>
            </w:pPr>
            <w:r>
              <w:rPr>
                <w:rFonts w:hint="eastAsia" w:asciiTheme="minorEastAsia" w:hAnsiTheme="minorEastAsia"/>
                <w:b/>
                <w:kern w:val="0"/>
                <w:szCs w:val="21"/>
              </w:rPr>
              <w:t>数量</w:t>
            </w:r>
          </w:p>
        </w:tc>
        <w:tc>
          <w:tcPr>
            <w:tcW w:w="1032" w:type="pct"/>
            <w:tcBorders>
              <w:top w:val="single" w:color="auto" w:sz="4" w:space="0"/>
              <w:left w:val="single" w:color="auto" w:sz="4" w:space="0"/>
              <w:bottom w:val="single" w:color="auto" w:sz="4" w:space="0"/>
              <w:right w:val="single" w:color="auto" w:sz="4" w:space="0"/>
            </w:tcBorders>
            <w:vAlign w:val="center"/>
          </w:tcPr>
          <w:p w14:paraId="388C6698">
            <w:pPr>
              <w:adjustRightInd w:val="0"/>
              <w:snapToGrid w:val="0"/>
              <w:jc w:val="center"/>
              <w:rPr>
                <w:rFonts w:asciiTheme="minorEastAsia" w:hAnsiTheme="minorEastAsia"/>
                <w:b/>
                <w:bCs/>
                <w:szCs w:val="21"/>
              </w:rPr>
            </w:pPr>
            <w:r>
              <w:rPr>
                <w:rFonts w:hint="eastAsia" w:asciiTheme="minorEastAsia" w:hAnsiTheme="minorEastAsia"/>
                <w:b/>
                <w:bCs/>
                <w:szCs w:val="21"/>
              </w:rPr>
              <w:t>参考品牌</w:t>
            </w:r>
          </w:p>
        </w:tc>
        <w:tc>
          <w:tcPr>
            <w:tcW w:w="2623" w:type="pct"/>
            <w:gridSpan w:val="2"/>
            <w:tcBorders>
              <w:top w:val="single" w:color="auto" w:sz="4" w:space="0"/>
              <w:left w:val="single" w:color="auto" w:sz="4" w:space="0"/>
              <w:bottom w:val="single" w:color="auto" w:sz="4" w:space="0"/>
              <w:right w:val="single" w:color="auto" w:sz="4" w:space="0"/>
            </w:tcBorders>
            <w:vAlign w:val="center"/>
          </w:tcPr>
          <w:p w14:paraId="7B24E416">
            <w:pPr>
              <w:adjustRightInd w:val="0"/>
              <w:snapToGrid w:val="0"/>
              <w:jc w:val="center"/>
              <w:rPr>
                <w:rFonts w:asciiTheme="minorEastAsia" w:hAnsiTheme="minorEastAsia"/>
                <w:b/>
                <w:bCs/>
                <w:szCs w:val="21"/>
              </w:rPr>
            </w:pPr>
            <w:r>
              <w:rPr>
                <w:rFonts w:hint="eastAsia" w:asciiTheme="minorEastAsia" w:hAnsiTheme="minorEastAsia"/>
                <w:b/>
                <w:bCs/>
                <w:szCs w:val="21"/>
              </w:rPr>
              <w:t>主要技术参数及性能（配置）要求</w:t>
            </w:r>
          </w:p>
        </w:tc>
      </w:tr>
      <w:tr w14:paraId="76491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427B9EC8">
            <w:pPr>
              <w:adjustRightInd w:val="0"/>
              <w:snapToGrid w:val="0"/>
              <w:jc w:val="center"/>
              <w:rPr>
                <w:rFonts w:asciiTheme="minorEastAsia" w:hAnsiTheme="minorEastAsia"/>
                <w:sz w:val="18"/>
                <w:szCs w:val="18"/>
              </w:rPr>
            </w:pPr>
            <w:r>
              <w:rPr>
                <w:rFonts w:hint="eastAsia" w:asciiTheme="minorEastAsia" w:hAnsiTheme="minorEastAsia"/>
                <w:sz w:val="18"/>
                <w:szCs w:val="18"/>
              </w:rPr>
              <w:t>1</w:t>
            </w:r>
          </w:p>
        </w:tc>
        <w:tc>
          <w:tcPr>
            <w:tcW w:w="459" w:type="pct"/>
            <w:tcBorders>
              <w:top w:val="single" w:color="auto" w:sz="4" w:space="0"/>
              <w:left w:val="single" w:color="auto" w:sz="4" w:space="0"/>
              <w:bottom w:val="single" w:color="auto" w:sz="4" w:space="0"/>
              <w:right w:val="single" w:color="auto" w:sz="4" w:space="0"/>
            </w:tcBorders>
            <w:vAlign w:val="center"/>
          </w:tcPr>
          <w:p w14:paraId="7B817ADA">
            <w:pPr>
              <w:adjustRightInd w:val="0"/>
              <w:snapToGrid w:val="0"/>
              <w:rPr>
                <w:rFonts w:asciiTheme="minorEastAsia" w:hAnsiTheme="minorEastAsia"/>
                <w:bCs/>
                <w:sz w:val="18"/>
                <w:szCs w:val="18"/>
              </w:rPr>
            </w:pPr>
            <w:r>
              <w:rPr>
                <w:rFonts w:cs="仿宋_GB2312" w:asciiTheme="minorEastAsia" w:hAnsiTheme="minorEastAsia"/>
                <w:sz w:val="18"/>
                <w:szCs w:val="18"/>
              </w:rPr>
              <w:t>图形工作站1</w:t>
            </w:r>
          </w:p>
        </w:tc>
        <w:tc>
          <w:tcPr>
            <w:tcW w:w="615" w:type="pct"/>
            <w:gridSpan w:val="2"/>
            <w:tcBorders>
              <w:top w:val="single" w:color="auto" w:sz="4" w:space="0"/>
              <w:left w:val="single" w:color="auto" w:sz="4" w:space="0"/>
              <w:bottom w:val="single" w:color="auto" w:sz="4" w:space="0"/>
              <w:right w:val="single" w:color="auto" w:sz="4" w:space="0"/>
            </w:tcBorders>
            <w:vAlign w:val="center"/>
          </w:tcPr>
          <w:p w14:paraId="18777D97">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112台</w:t>
            </w:r>
          </w:p>
        </w:tc>
        <w:tc>
          <w:tcPr>
            <w:tcW w:w="1032" w:type="pct"/>
            <w:tcBorders>
              <w:top w:val="single" w:color="auto" w:sz="4" w:space="0"/>
              <w:left w:val="single" w:color="auto" w:sz="4" w:space="0"/>
              <w:bottom w:val="single" w:color="auto" w:sz="4" w:space="0"/>
              <w:right w:val="single" w:color="auto" w:sz="4" w:space="0"/>
            </w:tcBorders>
            <w:vAlign w:val="center"/>
          </w:tcPr>
          <w:p w14:paraId="326DA084">
            <w:pPr>
              <w:adjustRightInd w:val="0"/>
              <w:snapToGrid w:val="0"/>
              <w:rPr>
                <w:rFonts w:hint="eastAsia" w:cs="仿宋" w:asciiTheme="minorEastAsia" w:hAnsiTheme="minorEastAsia" w:eastAsiaTheme="minorEastAsia"/>
                <w:sz w:val="18"/>
                <w:szCs w:val="18"/>
                <w:lang w:val="en-US" w:eastAsia="zh-CN"/>
              </w:rPr>
            </w:pPr>
            <w:r>
              <w:rPr>
                <w:rFonts w:hint="eastAsia" w:cs="仿宋" w:asciiTheme="minorEastAsia" w:hAnsiTheme="minorEastAsia"/>
                <w:sz w:val="18"/>
                <w:szCs w:val="18"/>
                <w:lang w:val="en-US" w:eastAsia="zh-CN"/>
              </w:rPr>
              <w:t>联想、</w:t>
            </w:r>
            <w:r>
              <w:rPr>
                <w:rFonts w:hint="eastAsia" w:asciiTheme="minorEastAsia" w:hAnsiTheme="minorEastAsia"/>
                <w:bCs/>
                <w:sz w:val="18"/>
                <w:szCs w:val="18"/>
              </w:rPr>
              <w:t>浪潮</w:t>
            </w:r>
            <w:r>
              <w:rPr>
                <w:rFonts w:hint="eastAsia" w:asciiTheme="minorEastAsia" w:hAnsiTheme="minorEastAsia"/>
                <w:bCs/>
                <w:sz w:val="18"/>
                <w:szCs w:val="18"/>
                <w:lang w:eastAsia="zh-CN"/>
              </w:rPr>
              <w:t>、</w:t>
            </w:r>
            <w:r>
              <w:rPr>
                <w:rFonts w:hint="eastAsia" w:asciiTheme="minorEastAsia" w:hAnsiTheme="minorEastAsia"/>
                <w:bCs/>
                <w:sz w:val="18"/>
                <w:szCs w:val="18"/>
                <w:lang w:val="en-US" w:eastAsia="zh-CN"/>
              </w:rPr>
              <w:t>海康威视、</w:t>
            </w:r>
            <w:r>
              <w:rPr>
                <w:rFonts w:hint="eastAsia" w:asciiTheme="minorEastAsia" w:hAnsiTheme="minorEastAsia"/>
                <w:bCs/>
                <w:sz w:val="18"/>
                <w:szCs w:val="18"/>
              </w:rPr>
              <w:t>紫光</w:t>
            </w:r>
            <w:r>
              <w:rPr>
                <w:rFonts w:hint="eastAsia" w:asciiTheme="minorEastAsia" w:hAnsiTheme="minorEastAsia"/>
                <w:bCs/>
                <w:sz w:val="18"/>
                <w:szCs w:val="18"/>
                <w:lang w:eastAsia="zh-CN"/>
              </w:rPr>
              <w:t>、</w:t>
            </w:r>
            <w:r>
              <w:rPr>
                <w:rFonts w:hint="eastAsia" w:asciiTheme="minorEastAsia" w:hAnsiTheme="minorEastAsia"/>
                <w:bCs/>
                <w:sz w:val="18"/>
                <w:szCs w:val="18"/>
              </w:rPr>
              <w:t>中科可控</w:t>
            </w:r>
            <w:r>
              <w:rPr>
                <w:rFonts w:hint="eastAsia" w:asciiTheme="minorEastAsia" w:hAnsiTheme="minorEastAsia"/>
                <w:bCs/>
                <w:sz w:val="18"/>
                <w:szCs w:val="18"/>
                <w:lang w:val="en-US" w:eastAsia="zh-CN"/>
              </w:rPr>
              <w:t>等</w:t>
            </w:r>
          </w:p>
        </w:tc>
        <w:tc>
          <w:tcPr>
            <w:tcW w:w="2623" w:type="pct"/>
            <w:gridSpan w:val="2"/>
            <w:tcBorders>
              <w:top w:val="single" w:color="auto" w:sz="4" w:space="0"/>
              <w:left w:val="single" w:color="auto" w:sz="4" w:space="0"/>
              <w:bottom w:val="single" w:color="auto" w:sz="4" w:space="0"/>
              <w:right w:val="single" w:color="auto" w:sz="4" w:space="0"/>
            </w:tcBorders>
            <w:vAlign w:val="top"/>
          </w:tcPr>
          <w:p w14:paraId="70051CC7">
            <w:pPr>
              <w:pStyle w:val="5"/>
              <w:widowControl w:val="0"/>
              <w:adjustRightInd w:val="0"/>
              <w:snapToGrid w:val="0"/>
              <w:jc w:val="both"/>
              <w:rPr>
                <w:rFonts w:asciiTheme="minorEastAsia" w:hAnsiTheme="minorEastAsia"/>
                <w:sz w:val="18"/>
                <w:szCs w:val="18"/>
              </w:rPr>
            </w:pPr>
            <w:r>
              <w:rPr>
                <w:rFonts w:cs="仿宋_GB2312" w:asciiTheme="minorEastAsia" w:hAnsiTheme="minorEastAsia" w:eastAsiaTheme="minorEastAsia"/>
                <w:sz w:val="18"/>
                <w:szCs w:val="18"/>
              </w:rPr>
              <w:t xml:space="preserve"> 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2、内存：≥2*32G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3、硬盘：≥2000GB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4、显卡（原厂，非加装）：显存≥8GB GDDR7，显存位宽≥128Bit，支持光线追踪（RT核心）和AI加速（Tensor核心），等效频率≥28GHz,带宽≥448GB/s，接口≥HDMI+DP；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54DC6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5FADC596">
            <w:pPr>
              <w:adjustRightInd w:val="0"/>
              <w:snapToGrid w:val="0"/>
              <w:jc w:val="center"/>
              <w:rPr>
                <w:rFonts w:asciiTheme="minorEastAsia" w:hAnsiTheme="minorEastAsia"/>
                <w:bCs/>
                <w:sz w:val="18"/>
                <w:szCs w:val="18"/>
              </w:rPr>
            </w:pPr>
            <w:r>
              <w:rPr>
                <w:rFonts w:hint="eastAsia" w:asciiTheme="minorEastAsia" w:hAnsiTheme="minorEastAsia"/>
                <w:sz w:val="18"/>
                <w:szCs w:val="18"/>
              </w:rPr>
              <w:t>2</w:t>
            </w:r>
          </w:p>
        </w:tc>
        <w:tc>
          <w:tcPr>
            <w:tcW w:w="459" w:type="pct"/>
            <w:tcBorders>
              <w:top w:val="single" w:color="auto" w:sz="4" w:space="0"/>
              <w:left w:val="single" w:color="auto" w:sz="4" w:space="0"/>
              <w:bottom w:val="single" w:color="auto" w:sz="4" w:space="0"/>
              <w:right w:val="single" w:color="auto" w:sz="4" w:space="0"/>
            </w:tcBorders>
            <w:vAlign w:val="center"/>
          </w:tcPr>
          <w:p w14:paraId="610CAF9B">
            <w:pPr>
              <w:adjustRightInd w:val="0"/>
              <w:snapToGrid w:val="0"/>
              <w:rPr>
                <w:rFonts w:asciiTheme="minorEastAsia" w:hAnsiTheme="minorEastAsia"/>
                <w:bCs/>
                <w:sz w:val="18"/>
                <w:szCs w:val="18"/>
              </w:rPr>
            </w:pPr>
            <w:r>
              <w:rPr>
                <w:rFonts w:cs="仿宋_GB2312" w:asciiTheme="minorEastAsia" w:hAnsiTheme="minorEastAsia"/>
                <w:sz w:val="18"/>
                <w:szCs w:val="18"/>
              </w:rPr>
              <w:t>图形工作站2</w:t>
            </w:r>
          </w:p>
        </w:tc>
        <w:tc>
          <w:tcPr>
            <w:tcW w:w="615" w:type="pct"/>
            <w:gridSpan w:val="2"/>
            <w:tcBorders>
              <w:top w:val="single" w:color="auto" w:sz="4" w:space="0"/>
              <w:left w:val="single" w:color="auto" w:sz="4" w:space="0"/>
              <w:bottom w:val="single" w:color="auto" w:sz="4" w:space="0"/>
              <w:right w:val="single" w:color="auto" w:sz="4" w:space="0"/>
            </w:tcBorders>
            <w:vAlign w:val="center"/>
          </w:tcPr>
          <w:p w14:paraId="1C4D3A85">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168台</w:t>
            </w:r>
          </w:p>
        </w:tc>
        <w:tc>
          <w:tcPr>
            <w:tcW w:w="1032" w:type="pct"/>
            <w:tcBorders>
              <w:top w:val="single" w:color="auto" w:sz="4" w:space="0"/>
              <w:left w:val="single" w:color="auto" w:sz="4" w:space="0"/>
              <w:bottom w:val="single" w:color="auto" w:sz="4" w:space="0"/>
              <w:right w:val="single" w:color="auto" w:sz="4" w:space="0"/>
            </w:tcBorders>
            <w:vAlign w:val="center"/>
          </w:tcPr>
          <w:p w14:paraId="334EA191">
            <w:pPr>
              <w:adjustRightInd w:val="0"/>
              <w:snapToGrid w:val="0"/>
              <w:rPr>
                <w:rFonts w:asciiTheme="minorEastAsia" w:hAnsiTheme="minorEastAsia"/>
                <w:bCs/>
                <w:sz w:val="18"/>
                <w:szCs w:val="18"/>
              </w:rPr>
            </w:pPr>
            <w:r>
              <w:rPr>
                <w:rFonts w:hint="eastAsia" w:cs="仿宋" w:asciiTheme="minorEastAsia" w:hAnsiTheme="minorEastAsia"/>
                <w:sz w:val="18"/>
                <w:szCs w:val="18"/>
                <w:lang w:val="en-US" w:eastAsia="zh-CN"/>
              </w:rPr>
              <w:t>联想、</w:t>
            </w:r>
            <w:r>
              <w:rPr>
                <w:rFonts w:hint="eastAsia" w:asciiTheme="minorEastAsia" w:hAnsiTheme="minorEastAsia"/>
                <w:bCs/>
                <w:sz w:val="18"/>
                <w:szCs w:val="18"/>
              </w:rPr>
              <w:t>浪潮</w:t>
            </w:r>
            <w:r>
              <w:rPr>
                <w:rFonts w:hint="eastAsia" w:asciiTheme="minorEastAsia" w:hAnsiTheme="minorEastAsia"/>
                <w:bCs/>
                <w:sz w:val="18"/>
                <w:szCs w:val="18"/>
                <w:lang w:eastAsia="zh-CN"/>
              </w:rPr>
              <w:t>、</w:t>
            </w:r>
            <w:r>
              <w:rPr>
                <w:rFonts w:hint="eastAsia" w:asciiTheme="minorEastAsia" w:hAnsiTheme="minorEastAsia"/>
                <w:bCs/>
                <w:sz w:val="18"/>
                <w:szCs w:val="18"/>
                <w:lang w:val="en-US" w:eastAsia="zh-CN"/>
              </w:rPr>
              <w:t>海康威视、</w:t>
            </w:r>
            <w:r>
              <w:rPr>
                <w:rFonts w:hint="eastAsia" w:asciiTheme="minorEastAsia" w:hAnsiTheme="minorEastAsia"/>
                <w:bCs/>
                <w:sz w:val="18"/>
                <w:szCs w:val="18"/>
              </w:rPr>
              <w:t>紫光</w:t>
            </w:r>
            <w:r>
              <w:rPr>
                <w:rFonts w:hint="eastAsia" w:asciiTheme="minorEastAsia" w:hAnsiTheme="minorEastAsia"/>
                <w:bCs/>
                <w:sz w:val="18"/>
                <w:szCs w:val="18"/>
                <w:lang w:eastAsia="zh-CN"/>
              </w:rPr>
              <w:t>、</w:t>
            </w:r>
            <w:r>
              <w:rPr>
                <w:rFonts w:hint="eastAsia" w:asciiTheme="minorEastAsia" w:hAnsiTheme="minorEastAsia"/>
                <w:bCs/>
                <w:sz w:val="18"/>
                <w:szCs w:val="18"/>
              </w:rPr>
              <w:t>中科可控</w:t>
            </w:r>
            <w:r>
              <w:rPr>
                <w:rFonts w:hint="eastAsia" w:asciiTheme="minorEastAsia" w:hAnsiTheme="minorEastAsia"/>
                <w:bCs/>
                <w:sz w:val="18"/>
                <w:szCs w:val="18"/>
                <w:lang w:val="en-US" w:eastAsia="zh-CN"/>
              </w:rPr>
              <w:t>等</w:t>
            </w:r>
          </w:p>
        </w:tc>
        <w:tc>
          <w:tcPr>
            <w:tcW w:w="2623" w:type="pct"/>
            <w:gridSpan w:val="2"/>
            <w:tcBorders>
              <w:top w:val="single" w:color="auto" w:sz="4" w:space="0"/>
              <w:left w:val="single" w:color="auto" w:sz="4" w:space="0"/>
              <w:bottom w:val="single" w:color="auto" w:sz="4" w:space="0"/>
              <w:right w:val="single" w:color="auto" w:sz="4" w:space="0"/>
            </w:tcBorders>
            <w:vAlign w:val="top"/>
          </w:tcPr>
          <w:p w14:paraId="3A699CB6">
            <w:pPr>
              <w:pStyle w:val="5"/>
              <w:widowControl w:val="0"/>
              <w:adjustRightInd w:val="0"/>
              <w:snapToGrid w:val="0"/>
              <w:jc w:val="both"/>
              <w:rPr>
                <w:rFonts w:asciiTheme="minorEastAsia" w:hAnsiTheme="minorEastAsia"/>
                <w:sz w:val="18"/>
                <w:szCs w:val="18"/>
              </w:rPr>
            </w:pPr>
            <w:r>
              <w:rPr>
                <w:rFonts w:cs="仿宋_GB2312" w:asciiTheme="minorEastAsia" w:hAnsiTheme="minorEastAsia" w:eastAsiaTheme="minorEastAsia"/>
                <w:sz w:val="18"/>
                <w:szCs w:val="18"/>
              </w:rPr>
              <w:t xml:space="preserve"> 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2、内存：≥2*32G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3、硬盘：≥2000GB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4、显卡（原厂，非加装）：显存≥4GB，显存位宽≥128Bit，接口≥HDMI+DP；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7C9D8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68CC0597">
            <w:pPr>
              <w:adjustRightInd w:val="0"/>
              <w:snapToGrid w:val="0"/>
              <w:jc w:val="center"/>
              <w:rPr>
                <w:rFonts w:asciiTheme="minorEastAsia" w:hAnsiTheme="minorEastAsia"/>
                <w:bCs/>
                <w:sz w:val="18"/>
                <w:szCs w:val="18"/>
              </w:rPr>
            </w:pPr>
            <w:r>
              <w:rPr>
                <w:rFonts w:hint="eastAsia" w:asciiTheme="minorEastAsia" w:hAnsiTheme="minorEastAsia"/>
                <w:sz w:val="18"/>
                <w:szCs w:val="18"/>
              </w:rPr>
              <w:t>3</w:t>
            </w:r>
          </w:p>
        </w:tc>
        <w:tc>
          <w:tcPr>
            <w:tcW w:w="459" w:type="pct"/>
            <w:tcBorders>
              <w:top w:val="single" w:color="auto" w:sz="4" w:space="0"/>
              <w:left w:val="single" w:color="auto" w:sz="4" w:space="0"/>
              <w:bottom w:val="single" w:color="auto" w:sz="4" w:space="0"/>
              <w:right w:val="single" w:color="auto" w:sz="4" w:space="0"/>
            </w:tcBorders>
            <w:vAlign w:val="center"/>
          </w:tcPr>
          <w:p w14:paraId="4871F948">
            <w:pPr>
              <w:adjustRightInd w:val="0"/>
              <w:snapToGrid w:val="0"/>
              <w:rPr>
                <w:rFonts w:asciiTheme="minorEastAsia" w:hAnsiTheme="minorEastAsia"/>
                <w:bCs/>
                <w:sz w:val="18"/>
                <w:szCs w:val="18"/>
              </w:rPr>
            </w:pPr>
            <w:r>
              <w:rPr>
                <w:rFonts w:cs="仿宋_GB2312" w:asciiTheme="minorEastAsia" w:hAnsiTheme="minorEastAsia"/>
                <w:sz w:val="18"/>
                <w:szCs w:val="18"/>
              </w:rPr>
              <w:t>图形工作站3</w:t>
            </w:r>
          </w:p>
        </w:tc>
        <w:tc>
          <w:tcPr>
            <w:tcW w:w="615" w:type="pct"/>
            <w:gridSpan w:val="2"/>
            <w:tcBorders>
              <w:top w:val="single" w:color="auto" w:sz="4" w:space="0"/>
              <w:left w:val="single" w:color="auto" w:sz="4" w:space="0"/>
              <w:bottom w:val="single" w:color="auto" w:sz="4" w:space="0"/>
              <w:right w:val="single" w:color="auto" w:sz="4" w:space="0"/>
            </w:tcBorders>
            <w:vAlign w:val="center"/>
          </w:tcPr>
          <w:p w14:paraId="27A28748">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138台</w:t>
            </w:r>
          </w:p>
        </w:tc>
        <w:tc>
          <w:tcPr>
            <w:tcW w:w="1032" w:type="pct"/>
            <w:tcBorders>
              <w:top w:val="single" w:color="auto" w:sz="4" w:space="0"/>
              <w:left w:val="single" w:color="auto" w:sz="4" w:space="0"/>
              <w:bottom w:val="single" w:color="auto" w:sz="4" w:space="0"/>
              <w:right w:val="single" w:color="auto" w:sz="4" w:space="0"/>
            </w:tcBorders>
            <w:vAlign w:val="center"/>
          </w:tcPr>
          <w:p w14:paraId="197641BE">
            <w:pPr>
              <w:adjustRightInd w:val="0"/>
              <w:snapToGrid w:val="0"/>
              <w:rPr>
                <w:rFonts w:asciiTheme="minorEastAsia" w:hAnsiTheme="minorEastAsia"/>
                <w:bCs/>
                <w:sz w:val="18"/>
                <w:szCs w:val="18"/>
              </w:rPr>
            </w:pPr>
            <w:r>
              <w:rPr>
                <w:rFonts w:hint="eastAsia" w:cs="仿宋" w:asciiTheme="minorEastAsia" w:hAnsiTheme="minorEastAsia"/>
                <w:sz w:val="18"/>
                <w:szCs w:val="18"/>
                <w:lang w:val="en-US" w:eastAsia="zh-CN"/>
              </w:rPr>
              <w:t>联想、</w:t>
            </w:r>
            <w:r>
              <w:rPr>
                <w:rFonts w:hint="eastAsia" w:asciiTheme="minorEastAsia" w:hAnsiTheme="minorEastAsia"/>
                <w:bCs/>
                <w:sz w:val="18"/>
                <w:szCs w:val="18"/>
              </w:rPr>
              <w:t>浪潮</w:t>
            </w:r>
            <w:r>
              <w:rPr>
                <w:rFonts w:hint="eastAsia" w:asciiTheme="minorEastAsia" w:hAnsiTheme="minorEastAsia"/>
                <w:bCs/>
                <w:sz w:val="18"/>
                <w:szCs w:val="18"/>
                <w:lang w:eastAsia="zh-CN"/>
              </w:rPr>
              <w:t>、</w:t>
            </w:r>
            <w:r>
              <w:rPr>
                <w:rFonts w:hint="eastAsia" w:asciiTheme="minorEastAsia" w:hAnsiTheme="minorEastAsia"/>
                <w:bCs/>
                <w:sz w:val="18"/>
                <w:szCs w:val="18"/>
                <w:lang w:val="en-US" w:eastAsia="zh-CN"/>
              </w:rPr>
              <w:t>海康威视、</w:t>
            </w:r>
            <w:r>
              <w:rPr>
                <w:rFonts w:hint="eastAsia" w:asciiTheme="minorEastAsia" w:hAnsiTheme="minorEastAsia"/>
                <w:bCs/>
                <w:sz w:val="18"/>
                <w:szCs w:val="18"/>
              </w:rPr>
              <w:t>紫光</w:t>
            </w:r>
            <w:r>
              <w:rPr>
                <w:rFonts w:hint="eastAsia" w:asciiTheme="minorEastAsia" w:hAnsiTheme="minorEastAsia"/>
                <w:bCs/>
                <w:sz w:val="18"/>
                <w:szCs w:val="18"/>
                <w:lang w:eastAsia="zh-CN"/>
              </w:rPr>
              <w:t>、</w:t>
            </w:r>
            <w:r>
              <w:rPr>
                <w:rFonts w:hint="eastAsia" w:asciiTheme="minorEastAsia" w:hAnsiTheme="minorEastAsia"/>
                <w:bCs/>
                <w:sz w:val="18"/>
                <w:szCs w:val="18"/>
              </w:rPr>
              <w:t>中科可控</w:t>
            </w:r>
            <w:r>
              <w:rPr>
                <w:rFonts w:hint="eastAsia" w:asciiTheme="minorEastAsia" w:hAnsiTheme="minorEastAsia"/>
                <w:bCs/>
                <w:sz w:val="18"/>
                <w:szCs w:val="18"/>
                <w:lang w:val="en-US" w:eastAsia="zh-CN"/>
              </w:rPr>
              <w:t>等</w:t>
            </w:r>
          </w:p>
        </w:tc>
        <w:tc>
          <w:tcPr>
            <w:tcW w:w="2623" w:type="pct"/>
            <w:gridSpan w:val="2"/>
            <w:tcBorders>
              <w:top w:val="single" w:color="auto" w:sz="4" w:space="0"/>
              <w:left w:val="single" w:color="auto" w:sz="4" w:space="0"/>
              <w:bottom w:val="single" w:color="auto" w:sz="4" w:space="0"/>
              <w:right w:val="single" w:color="auto" w:sz="4" w:space="0"/>
            </w:tcBorders>
            <w:vAlign w:val="top"/>
          </w:tcPr>
          <w:p w14:paraId="1AF9EC2F">
            <w:pPr>
              <w:pStyle w:val="5"/>
              <w:widowControl w:val="0"/>
              <w:adjustRightInd w:val="0"/>
              <w:snapToGrid w:val="0"/>
              <w:jc w:val="both"/>
              <w:rPr>
                <w:rFonts w:asciiTheme="minorEastAsia" w:hAnsiTheme="minorEastAsia"/>
                <w:sz w:val="18"/>
                <w:szCs w:val="18"/>
              </w:rPr>
            </w:pPr>
            <w:r>
              <w:rPr>
                <w:rFonts w:cs="仿宋_GB2312" w:asciiTheme="minorEastAsia" w:hAnsiTheme="minorEastAsia" w:eastAsiaTheme="minorEastAsia"/>
                <w:sz w:val="18"/>
                <w:szCs w:val="18"/>
              </w:rPr>
              <w:t>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2、内存：≥2*16G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3、硬盘：≥1*1000GB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4、显卡（原厂，非加装）：显存≥8GB GDDR6，显存位宽≥128Bit，≥2560个CUDA核心，接口≥HDMI+DP；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33479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35D3893E">
            <w:pPr>
              <w:adjustRightInd w:val="0"/>
              <w:snapToGrid w:val="0"/>
              <w:jc w:val="center"/>
              <w:rPr>
                <w:rFonts w:asciiTheme="minorEastAsia" w:hAnsiTheme="minorEastAsia"/>
                <w:bCs/>
                <w:sz w:val="18"/>
                <w:szCs w:val="18"/>
              </w:rPr>
            </w:pPr>
            <w:r>
              <w:rPr>
                <w:rFonts w:hint="eastAsia" w:asciiTheme="minorEastAsia" w:hAnsiTheme="minorEastAsia"/>
                <w:sz w:val="18"/>
                <w:szCs w:val="18"/>
              </w:rPr>
              <w:t>4</w:t>
            </w:r>
          </w:p>
        </w:tc>
        <w:tc>
          <w:tcPr>
            <w:tcW w:w="459" w:type="pct"/>
            <w:tcBorders>
              <w:top w:val="single" w:color="auto" w:sz="4" w:space="0"/>
              <w:left w:val="single" w:color="auto" w:sz="4" w:space="0"/>
              <w:bottom w:val="single" w:color="auto" w:sz="4" w:space="0"/>
              <w:right w:val="single" w:color="auto" w:sz="4" w:space="0"/>
            </w:tcBorders>
            <w:vAlign w:val="center"/>
          </w:tcPr>
          <w:p w14:paraId="790D452C">
            <w:pPr>
              <w:adjustRightInd w:val="0"/>
              <w:snapToGrid w:val="0"/>
              <w:rPr>
                <w:rFonts w:asciiTheme="minorEastAsia" w:hAnsiTheme="minorEastAsia"/>
                <w:bCs/>
                <w:sz w:val="18"/>
                <w:szCs w:val="18"/>
              </w:rPr>
            </w:pPr>
            <w:r>
              <w:rPr>
                <w:rFonts w:cs="仿宋_GB2312" w:asciiTheme="minorEastAsia" w:hAnsiTheme="minorEastAsia"/>
                <w:sz w:val="18"/>
                <w:szCs w:val="18"/>
              </w:rPr>
              <w:t>图形工作站4</w:t>
            </w:r>
          </w:p>
        </w:tc>
        <w:tc>
          <w:tcPr>
            <w:tcW w:w="615" w:type="pct"/>
            <w:gridSpan w:val="2"/>
            <w:tcBorders>
              <w:top w:val="single" w:color="auto" w:sz="4" w:space="0"/>
              <w:left w:val="single" w:color="auto" w:sz="4" w:space="0"/>
              <w:bottom w:val="single" w:color="auto" w:sz="4" w:space="0"/>
              <w:right w:val="single" w:color="auto" w:sz="4" w:space="0"/>
            </w:tcBorders>
            <w:vAlign w:val="center"/>
          </w:tcPr>
          <w:p w14:paraId="0FB5584B">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168台</w:t>
            </w:r>
          </w:p>
        </w:tc>
        <w:tc>
          <w:tcPr>
            <w:tcW w:w="1032" w:type="pct"/>
            <w:tcBorders>
              <w:top w:val="single" w:color="auto" w:sz="4" w:space="0"/>
              <w:left w:val="single" w:color="auto" w:sz="4" w:space="0"/>
              <w:bottom w:val="single" w:color="auto" w:sz="4" w:space="0"/>
              <w:right w:val="single" w:color="auto" w:sz="4" w:space="0"/>
            </w:tcBorders>
            <w:vAlign w:val="center"/>
          </w:tcPr>
          <w:p w14:paraId="7B828AA1">
            <w:pPr>
              <w:adjustRightInd w:val="0"/>
              <w:snapToGrid w:val="0"/>
              <w:rPr>
                <w:rFonts w:asciiTheme="minorEastAsia" w:hAnsiTheme="minorEastAsia"/>
                <w:bCs/>
                <w:sz w:val="18"/>
                <w:szCs w:val="18"/>
              </w:rPr>
            </w:pPr>
            <w:r>
              <w:rPr>
                <w:rFonts w:hint="eastAsia" w:cs="仿宋" w:asciiTheme="minorEastAsia" w:hAnsiTheme="minorEastAsia"/>
                <w:sz w:val="18"/>
                <w:szCs w:val="18"/>
                <w:lang w:val="en-US" w:eastAsia="zh-CN"/>
              </w:rPr>
              <w:t>联想、</w:t>
            </w:r>
            <w:r>
              <w:rPr>
                <w:rFonts w:hint="eastAsia" w:asciiTheme="minorEastAsia" w:hAnsiTheme="minorEastAsia"/>
                <w:bCs/>
                <w:sz w:val="18"/>
                <w:szCs w:val="18"/>
              </w:rPr>
              <w:t>浪潮</w:t>
            </w:r>
            <w:r>
              <w:rPr>
                <w:rFonts w:hint="eastAsia" w:asciiTheme="minorEastAsia" w:hAnsiTheme="minorEastAsia"/>
                <w:bCs/>
                <w:sz w:val="18"/>
                <w:szCs w:val="18"/>
                <w:lang w:eastAsia="zh-CN"/>
              </w:rPr>
              <w:t>、</w:t>
            </w:r>
            <w:r>
              <w:rPr>
                <w:rFonts w:hint="eastAsia" w:asciiTheme="minorEastAsia" w:hAnsiTheme="minorEastAsia"/>
                <w:bCs/>
                <w:sz w:val="18"/>
                <w:szCs w:val="18"/>
                <w:lang w:val="en-US" w:eastAsia="zh-CN"/>
              </w:rPr>
              <w:t>海康威视、</w:t>
            </w:r>
            <w:r>
              <w:rPr>
                <w:rFonts w:hint="eastAsia" w:asciiTheme="minorEastAsia" w:hAnsiTheme="minorEastAsia"/>
                <w:bCs/>
                <w:sz w:val="18"/>
                <w:szCs w:val="18"/>
              </w:rPr>
              <w:t>紫光</w:t>
            </w:r>
            <w:r>
              <w:rPr>
                <w:rFonts w:hint="eastAsia" w:asciiTheme="minorEastAsia" w:hAnsiTheme="minorEastAsia"/>
                <w:bCs/>
                <w:sz w:val="18"/>
                <w:szCs w:val="18"/>
                <w:lang w:eastAsia="zh-CN"/>
              </w:rPr>
              <w:t>、</w:t>
            </w:r>
            <w:r>
              <w:rPr>
                <w:rFonts w:hint="eastAsia" w:asciiTheme="minorEastAsia" w:hAnsiTheme="minorEastAsia"/>
                <w:bCs/>
                <w:sz w:val="18"/>
                <w:szCs w:val="18"/>
              </w:rPr>
              <w:t>中科可控</w:t>
            </w:r>
            <w:r>
              <w:rPr>
                <w:rFonts w:hint="eastAsia" w:asciiTheme="minorEastAsia" w:hAnsiTheme="minorEastAsia"/>
                <w:bCs/>
                <w:sz w:val="18"/>
                <w:szCs w:val="18"/>
                <w:lang w:val="en-US" w:eastAsia="zh-CN"/>
              </w:rPr>
              <w:t>等</w:t>
            </w:r>
          </w:p>
        </w:tc>
        <w:tc>
          <w:tcPr>
            <w:tcW w:w="2623" w:type="pct"/>
            <w:gridSpan w:val="2"/>
            <w:tcBorders>
              <w:top w:val="single" w:color="auto" w:sz="4" w:space="0"/>
              <w:left w:val="single" w:color="auto" w:sz="4" w:space="0"/>
              <w:bottom w:val="single" w:color="auto" w:sz="4" w:space="0"/>
              <w:right w:val="single" w:color="auto" w:sz="4" w:space="0"/>
            </w:tcBorders>
            <w:vAlign w:val="top"/>
          </w:tcPr>
          <w:p w14:paraId="52CFD611">
            <w:pPr>
              <w:pStyle w:val="5"/>
              <w:widowControl w:val="0"/>
              <w:adjustRightInd w:val="0"/>
              <w:snapToGrid w:val="0"/>
              <w:jc w:val="both"/>
              <w:rPr>
                <w:rFonts w:asciiTheme="minorEastAsia" w:hAnsiTheme="minorEastAsia"/>
                <w:sz w:val="18"/>
                <w:szCs w:val="18"/>
              </w:rPr>
            </w:pPr>
            <w:r>
              <w:rPr>
                <w:rFonts w:cs="仿宋_GB2312" w:asciiTheme="minorEastAsia" w:hAnsiTheme="minorEastAsia" w:eastAsiaTheme="minorEastAsia"/>
                <w:sz w:val="18"/>
                <w:szCs w:val="18"/>
              </w:rPr>
              <w:t>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2、内存：≥2*16G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3、硬盘：≥1*1000GB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4、显卡（原厂，非加装）：显存≥12GB GDDR6，显存位宽≥128Bit，≥3584个CUDA核心，接口≥HDMI+DP；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3E576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36AEC4B5">
            <w:pPr>
              <w:adjustRightInd w:val="0"/>
              <w:snapToGrid w:val="0"/>
              <w:jc w:val="center"/>
              <w:rPr>
                <w:rFonts w:asciiTheme="minorEastAsia" w:hAnsiTheme="minorEastAsia"/>
                <w:bCs/>
                <w:sz w:val="18"/>
                <w:szCs w:val="18"/>
              </w:rPr>
            </w:pPr>
            <w:r>
              <w:rPr>
                <w:rFonts w:hint="eastAsia" w:asciiTheme="minorEastAsia" w:hAnsiTheme="minorEastAsia"/>
                <w:sz w:val="18"/>
                <w:szCs w:val="18"/>
              </w:rPr>
              <w:t>5</w:t>
            </w:r>
          </w:p>
        </w:tc>
        <w:tc>
          <w:tcPr>
            <w:tcW w:w="459" w:type="pct"/>
            <w:tcBorders>
              <w:top w:val="single" w:color="auto" w:sz="4" w:space="0"/>
              <w:left w:val="single" w:color="auto" w:sz="4" w:space="0"/>
              <w:bottom w:val="single" w:color="auto" w:sz="4" w:space="0"/>
              <w:right w:val="single" w:color="auto" w:sz="4" w:space="0"/>
            </w:tcBorders>
            <w:vAlign w:val="center"/>
          </w:tcPr>
          <w:p w14:paraId="4725E3E3">
            <w:pPr>
              <w:adjustRightInd w:val="0"/>
              <w:snapToGrid w:val="0"/>
              <w:rPr>
                <w:rFonts w:asciiTheme="minorEastAsia" w:hAnsiTheme="minorEastAsia"/>
                <w:bCs/>
                <w:sz w:val="18"/>
                <w:szCs w:val="18"/>
              </w:rPr>
            </w:pPr>
            <w:r>
              <w:rPr>
                <w:rFonts w:cs="仿宋_GB2312" w:asciiTheme="minorEastAsia" w:hAnsiTheme="minorEastAsia"/>
                <w:sz w:val="18"/>
                <w:szCs w:val="18"/>
              </w:rPr>
              <w:t>图形工作站5</w:t>
            </w:r>
          </w:p>
        </w:tc>
        <w:tc>
          <w:tcPr>
            <w:tcW w:w="615" w:type="pct"/>
            <w:gridSpan w:val="2"/>
            <w:tcBorders>
              <w:top w:val="single" w:color="auto" w:sz="4" w:space="0"/>
              <w:left w:val="single" w:color="auto" w:sz="4" w:space="0"/>
              <w:bottom w:val="single" w:color="auto" w:sz="4" w:space="0"/>
              <w:right w:val="single" w:color="auto" w:sz="4" w:space="0"/>
            </w:tcBorders>
            <w:vAlign w:val="center"/>
          </w:tcPr>
          <w:p w14:paraId="30CE7C09">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71台</w:t>
            </w:r>
          </w:p>
        </w:tc>
        <w:tc>
          <w:tcPr>
            <w:tcW w:w="1032" w:type="pct"/>
            <w:tcBorders>
              <w:top w:val="single" w:color="auto" w:sz="4" w:space="0"/>
              <w:left w:val="single" w:color="auto" w:sz="4" w:space="0"/>
              <w:bottom w:val="single" w:color="auto" w:sz="4" w:space="0"/>
              <w:right w:val="single" w:color="auto" w:sz="4" w:space="0"/>
            </w:tcBorders>
            <w:vAlign w:val="center"/>
          </w:tcPr>
          <w:p w14:paraId="24A64DD1">
            <w:pPr>
              <w:adjustRightInd w:val="0"/>
              <w:snapToGrid w:val="0"/>
              <w:rPr>
                <w:rFonts w:asciiTheme="minorEastAsia" w:hAnsiTheme="minorEastAsia"/>
                <w:bCs/>
                <w:sz w:val="18"/>
                <w:szCs w:val="18"/>
              </w:rPr>
            </w:pPr>
            <w:r>
              <w:rPr>
                <w:rFonts w:hint="eastAsia" w:cs="仿宋" w:asciiTheme="minorEastAsia" w:hAnsiTheme="minorEastAsia"/>
                <w:sz w:val="18"/>
                <w:szCs w:val="18"/>
                <w:lang w:val="en-US" w:eastAsia="zh-CN"/>
              </w:rPr>
              <w:t>联想、</w:t>
            </w:r>
            <w:r>
              <w:rPr>
                <w:rFonts w:hint="eastAsia" w:asciiTheme="minorEastAsia" w:hAnsiTheme="minorEastAsia"/>
                <w:bCs/>
                <w:sz w:val="18"/>
                <w:szCs w:val="18"/>
              </w:rPr>
              <w:t>浪潮</w:t>
            </w:r>
            <w:r>
              <w:rPr>
                <w:rFonts w:hint="eastAsia" w:asciiTheme="minorEastAsia" w:hAnsiTheme="minorEastAsia"/>
                <w:bCs/>
                <w:sz w:val="18"/>
                <w:szCs w:val="18"/>
                <w:lang w:eastAsia="zh-CN"/>
              </w:rPr>
              <w:t>、</w:t>
            </w:r>
            <w:r>
              <w:rPr>
                <w:rFonts w:hint="eastAsia" w:asciiTheme="minorEastAsia" w:hAnsiTheme="minorEastAsia"/>
                <w:bCs/>
                <w:sz w:val="18"/>
                <w:szCs w:val="18"/>
                <w:lang w:val="en-US" w:eastAsia="zh-CN"/>
              </w:rPr>
              <w:t>海康威视、</w:t>
            </w:r>
            <w:r>
              <w:rPr>
                <w:rFonts w:hint="eastAsia" w:asciiTheme="minorEastAsia" w:hAnsiTheme="minorEastAsia"/>
                <w:bCs/>
                <w:sz w:val="18"/>
                <w:szCs w:val="18"/>
              </w:rPr>
              <w:t>紫光</w:t>
            </w:r>
            <w:r>
              <w:rPr>
                <w:rFonts w:hint="eastAsia" w:asciiTheme="minorEastAsia" w:hAnsiTheme="minorEastAsia"/>
                <w:bCs/>
                <w:sz w:val="18"/>
                <w:szCs w:val="18"/>
                <w:lang w:eastAsia="zh-CN"/>
              </w:rPr>
              <w:t>、</w:t>
            </w:r>
            <w:r>
              <w:rPr>
                <w:rFonts w:hint="eastAsia" w:asciiTheme="minorEastAsia" w:hAnsiTheme="minorEastAsia"/>
                <w:bCs/>
                <w:sz w:val="18"/>
                <w:szCs w:val="18"/>
              </w:rPr>
              <w:t>中科可控</w:t>
            </w:r>
            <w:r>
              <w:rPr>
                <w:rFonts w:hint="eastAsia" w:asciiTheme="minorEastAsia" w:hAnsiTheme="minorEastAsia"/>
                <w:bCs/>
                <w:sz w:val="18"/>
                <w:szCs w:val="18"/>
                <w:lang w:val="en-US" w:eastAsia="zh-CN"/>
              </w:rPr>
              <w:t>等</w:t>
            </w:r>
          </w:p>
        </w:tc>
        <w:tc>
          <w:tcPr>
            <w:tcW w:w="2623" w:type="pct"/>
            <w:gridSpan w:val="2"/>
            <w:tcBorders>
              <w:top w:val="single" w:color="auto" w:sz="4" w:space="0"/>
              <w:left w:val="single" w:color="auto" w:sz="4" w:space="0"/>
              <w:bottom w:val="single" w:color="auto" w:sz="4" w:space="0"/>
              <w:right w:val="single" w:color="auto" w:sz="4" w:space="0"/>
            </w:tcBorders>
            <w:vAlign w:val="top"/>
          </w:tcPr>
          <w:p w14:paraId="162A49A6">
            <w:pPr>
              <w:pStyle w:val="5"/>
              <w:widowControl w:val="0"/>
              <w:adjustRightInd w:val="0"/>
              <w:snapToGrid w:val="0"/>
              <w:jc w:val="both"/>
              <w:rPr>
                <w:rFonts w:asciiTheme="minorEastAsia" w:hAnsiTheme="minorEastAsia"/>
                <w:sz w:val="18"/>
                <w:szCs w:val="18"/>
              </w:rPr>
            </w:pPr>
            <w:r>
              <w:rPr>
                <w:rFonts w:cs="仿宋_GB2312" w:asciiTheme="minorEastAsia" w:hAnsiTheme="minorEastAsia" w:eastAsiaTheme="minorEastAsia"/>
                <w:sz w:val="18"/>
                <w:szCs w:val="18"/>
              </w:rPr>
              <w:t>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2、内存：≥2*16G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3、硬盘：≥2000GB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4、显卡（原厂，非加装）：显存≥12GB GDDR6，显存位宽≥128Bit，≥3584个CUDA核心，接口≥HDMI+DP；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7D10C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3E180425">
            <w:pPr>
              <w:adjustRightInd w:val="0"/>
              <w:snapToGrid w:val="0"/>
              <w:jc w:val="center"/>
              <w:rPr>
                <w:rFonts w:asciiTheme="minorEastAsia" w:hAnsiTheme="minorEastAsia"/>
                <w:bCs/>
                <w:sz w:val="18"/>
                <w:szCs w:val="18"/>
              </w:rPr>
            </w:pPr>
            <w:r>
              <w:rPr>
                <w:rFonts w:hint="eastAsia" w:asciiTheme="minorEastAsia" w:hAnsiTheme="minorEastAsia"/>
                <w:sz w:val="18"/>
                <w:szCs w:val="18"/>
              </w:rPr>
              <w:t>6</w:t>
            </w:r>
          </w:p>
        </w:tc>
        <w:tc>
          <w:tcPr>
            <w:tcW w:w="459" w:type="pct"/>
            <w:tcBorders>
              <w:top w:val="single" w:color="auto" w:sz="4" w:space="0"/>
              <w:left w:val="single" w:color="auto" w:sz="4" w:space="0"/>
              <w:bottom w:val="single" w:color="auto" w:sz="4" w:space="0"/>
              <w:right w:val="single" w:color="auto" w:sz="4" w:space="0"/>
            </w:tcBorders>
            <w:vAlign w:val="center"/>
          </w:tcPr>
          <w:p w14:paraId="155DD951">
            <w:pPr>
              <w:adjustRightInd w:val="0"/>
              <w:snapToGrid w:val="0"/>
              <w:rPr>
                <w:rFonts w:asciiTheme="minorEastAsia" w:hAnsiTheme="minorEastAsia"/>
                <w:bCs/>
                <w:sz w:val="18"/>
                <w:szCs w:val="18"/>
              </w:rPr>
            </w:pPr>
            <w:r>
              <w:rPr>
                <w:rFonts w:cs="仿宋_GB2312" w:asciiTheme="minorEastAsia" w:hAnsiTheme="minorEastAsia"/>
                <w:sz w:val="18"/>
                <w:szCs w:val="18"/>
              </w:rPr>
              <w:t>图形工作站6</w:t>
            </w:r>
          </w:p>
        </w:tc>
        <w:tc>
          <w:tcPr>
            <w:tcW w:w="615" w:type="pct"/>
            <w:gridSpan w:val="2"/>
            <w:tcBorders>
              <w:top w:val="single" w:color="auto" w:sz="4" w:space="0"/>
              <w:left w:val="single" w:color="auto" w:sz="4" w:space="0"/>
              <w:bottom w:val="single" w:color="auto" w:sz="4" w:space="0"/>
              <w:right w:val="single" w:color="auto" w:sz="4" w:space="0"/>
            </w:tcBorders>
            <w:vAlign w:val="center"/>
          </w:tcPr>
          <w:p w14:paraId="35DCD548">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w:t>
            </w:r>
            <w:r>
              <w:rPr>
                <w:rFonts w:hint="eastAsia" w:ascii="宋体" w:hAnsi="宋体" w:eastAsia="宋体" w:cs="宋体"/>
                <w:color w:val="000000"/>
                <w:kern w:val="0"/>
                <w:sz w:val="18"/>
                <w:szCs w:val="18"/>
                <w:lang w:val="en-US" w:eastAsia="zh-CN" w:bidi="ar"/>
              </w:rPr>
              <w:t>26</w:t>
            </w:r>
            <w:r>
              <w:rPr>
                <w:rFonts w:hint="eastAsia" w:ascii="宋体" w:hAnsi="宋体" w:eastAsia="宋体" w:cs="宋体"/>
                <w:color w:val="000000"/>
                <w:kern w:val="0"/>
                <w:sz w:val="18"/>
                <w:szCs w:val="18"/>
                <w:lang w:bidi="ar"/>
              </w:rPr>
              <w:t>台</w:t>
            </w:r>
          </w:p>
        </w:tc>
        <w:tc>
          <w:tcPr>
            <w:tcW w:w="1032" w:type="pct"/>
            <w:tcBorders>
              <w:top w:val="single" w:color="auto" w:sz="4" w:space="0"/>
              <w:left w:val="single" w:color="auto" w:sz="4" w:space="0"/>
              <w:bottom w:val="single" w:color="auto" w:sz="4" w:space="0"/>
              <w:right w:val="single" w:color="auto" w:sz="4" w:space="0"/>
            </w:tcBorders>
            <w:vAlign w:val="center"/>
          </w:tcPr>
          <w:p w14:paraId="424A825A">
            <w:pPr>
              <w:adjustRightInd w:val="0"/>
              <w:snapToGrid w:val="0"/>
              <w:rPr>
                <w:rFonts w:asciiTheme="minorEastAsia" w:hAnsiTheme="minorEastAsia"/>
                <w:bCs/>
                <w:sz w:val="18"/>
                <w:szCs w:val="18"/>
              </w:rPr>
            </w:pPr>
            <w:r>
              <w:rPr>
                <w:rFonts w:hint="eastAsia" w:cs="仿宋" w:asciiTheme="minorEastAsia" w:hAnsiTheme="minorEastAsia"/>
                <w:sz w:val="18"/>
                <w:szCs w:val="18"/>
                <w:lang w:val="en-US" w:eastAsia="zh-CN"/>
              </w:rPr>
              <w:t>联想、</w:t>
            </w:r>
            <w:r>
              <w:rPr>
                <w:rFonts w:hint="eastAsia" w:asciiTheme="minorEastAsia" w:hAnsiTheme="minorEastAsia"/>
                <w:bCs/>
                <w:sz w:val="18"/>
                <w:szCs w:val="18"/>
              </w:rPr>
              <w:t>浪潮</w:t>
            </w:r>
            <w:r>
              <w:rPr>
                <w:rFonts w:hint="eastAsia" w:asciiTheme="minorEastAsia" w:hAnsiTheme="minorEastAsia"/>
                <w:bCs/>
                <w:sz w:val="18"/>
                <w:szCs w:val="18"/>
                <w:lang w:eastAsia="zh-CN"/>
              </w:rPr>
              <w:t>、</w:t>
            </w:r>
            <w:r>
              <w:rPr>
                <w:rFonts w:hint="eastAsia" w:asciiTheme="minorEastAsia" w:hAnsiTheme="minorEastAsia"/>
                <w:bCs/>
                <w:sz w:val="18"/>
                <w:szCs w:val="18"/>
                <w:lang w:val="en-US" w:eastAsia="zh-CN"/>
              </w:rPr>
              <w:t>海康威视、</w:t>
            </w:r>
            <w:r>
              <w:rPr>
                <w:rFonts w:hint="eastAsia" w:asciiTheme="minorEastAsia" w:hAnsiTheme="minorEastAsia"/>
                <w:bCs/>
                <w:sz w:val="18"/>
                <w:szCs w:val="18"/>
              </w:rPr>
              <w:t>紫光</w:t>
            </w:r>
            <w:r>
              <w:rPr>
                <w:rFonts w:hint="eastAsia" w:asciiTheme="minorEastAsia" w:hAnsiTheme="minorEastAsia"/>
                <w:bCs/>
                <w:sz w:val="18"/>
                <w:szCs w:val="18"/>
                <w:lang w:eastAsia="zh-CN"/>
              </w:rPr>
              <w:t>、</w:t>
            </w:r>
            <w:r>
              <w:rPr>
                <w:rFonts w:hint="eastAsia" w:asciiTheme="minorEastAsia" w:hAnsiTheme="minorEastAsia"/>
                <w:bCs/>
                <w:sz w:val="18"/>
                <w:szCs w:val="18"/>
              </w:rPr>
              <w:t>中科可控</w:t>
            </w:r>
            <w:r>
              <w:rPr>
                <w:rFonts w:hint="eastAsia" w:asciiTheme="minorEastAsia" w:hAnsiTheme="minorEastAsia"/>
                <w:bCs/>
                <w:sz w:val="18"/>
                <w:szCs w:val="18"/>
                <w:lang w:val="en-US" w:eastAsia="zh-CN"/>
              </w:rPr>
              <w:t>等</w:t>
            </w:r>
          </w:p>
        </w:tc>
        <w:tc>
          <w:tcPr>
            <w:tcW w:w="2623" w:type="pct"/>
            <w:gridSpan w:val="2"/>
            <w:tcBorders>
              <w:top w:val="single" w:color="auto" w:sz="4" w:space="0"/>
              <w:left w:val="single" w:color="auto" w:sz="4" w:space="0"/>
              <w:bottom w:val="single" w:color="auto" w:sz="4" w:space="0"/>
              <w:right w:val="single" w:color="auto" w:sz="4" w:space="0"/>
            </w:tcBorders>
            <w:vAlign w:val="top"/>
          </w:tcPr>
          <w:p w14:paraId="53DAED88">
            <w:pPr>
              <w:pStyle w:val="5"/>
              <w:widowControl w:val="0"/>
              <w:adjustRightInd w:val="0"/>
              <w:snapToGrid w:val="0"/>
              <w:jc w:val="both"/>
              <w:rPr>
                <w:rFonts w:asciiTheme="minorEastAsia" w:hAnsiTheme="minorEastAsia"/>
                <w:sz w:val="18"/>
                <w:szCs w:val="18"/>
              </w:rPr>
            </w:pPr>
            <w:r>
              <w:rPr>
                <w:rFonts w:cs="仿宋_GB2312" w:asciiTheme="minorEastAsia" w:hAnsiTheme="minorEastAsia" w:eastAsiaTheme="minorEastAsia"/>
                <w:sz w:val="18"/>
                <w:szCs w:val="18"/>
              </w:rPr>
              <w:t>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2、内存：≥16G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3、硬盘：≥1000GB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4、显卡（原厂，非加装）：显存≥4GB；显存位宽≥128Bit，接口≥HDMI+DP；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7、电源：≥500W，铜牌80PLUS电源；</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31C8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1C64882B">
            <w:pPr>
              <w:adjustRightInd w:val="0"/>
              <w:snapToGrid w:val="0"/>
              <w:jc w:val="center"/>
              <w:rPr>
                <w:rFonts w:asciiTheme="minorEastAsia" w:hAnsiTheme="minorEastAsia"/>
                <w:bCs/>
                <w:sz w:val="18"/>
                <w:szCs w:val="18"/>
              </w:rPr>
            </w:pPr>
            <w:r>
              <w:rPr>
                <w:rFonts w:hint="eastAsia" w:asciiTheme="minorEastAsia" w:hAnsiTheme="minorEastAsia"/>
                <w:sz w:val="18"/>
                <w:szCs w:val="18"/>
              </w:rPr>
              <w:t>7</w:t>
            </w:r>
          </w:p>
        </w:tc>
        <w:tc>
          <w:tcPr>
            <w:tcW w:w="459" w:type="pct"/>
            <w:tcBorders>
              <w:top w:val="single" w:color="auto" w:sz="4" w:space="0"/>
              <w:left w:val="single" w:color="auto" w:sz="4" w:space="0"/>
              <w:bottom w:val="single" w:color="auto" w:sz="4" w:space="0"/>
              <w:right w:val="single" w:color="auto" w:sz="4" w:space="0"/>
            </w:tcBorders>
            <w:vAlign w:val="center"/>
          </w:tcPr>
          <w:p w14:paraId="6166E299">
            <w:pPr>
              <w:adjustRightInd w:val="0"/>
              <w:snapToGrid w:val="0"/>
              <w:rPr>
                <w:rFonts w:asciiTheme="minorEastAsia" w:hAnsiTheme="minorEastAsia"/>
                <w:bCs/>
                <w:sz w:val="18"/>
                <w:szCs w:val="18"/>
              </w:rPr>
            </w:pPr>
            <w:r>
              <w:rPr>
                <w:rFonts w:cs="仿宋_GB2312" w:asciiTheme="minorEastAsia" w:hAnsiTheme="minorEastAsia"/>
                <w:sz w:val="18"/>
                <w:szCs w:val="18"/>
              </w:rPr>
              <w:t>机房管理工作站</w:t>
            </w:r>
          </w:p>
        </w:tc>
        <w:tc>
          <w:tcPr>
            <w:tcW w:w="615" w:type="pct"/>
            <w:gridSpan w:val="2"/>
            <w:tcBorders>
              <w:top w:val="single" w:color="auto" w:sz="4" w:space="0"/>
              <w:left w:val="single" w:color="auto" w:sz="4" w:space="0"/>
              <w:bottom w:val="single" w:color="auto" w:sz="4" w:space="0"/>
              <w:right w:val="single" w:color="auto" w:sz="4" w:space="0"/>
            </w:tcBorders>
            <w:vAlign w:val="center"/>
          </w:tcPr>
          <w:p w14:paraId="71807669">
            <w:pPr>
              <w:widowControl/>
              <w:jc w:val="center"/>
              <w:textAlignment w:val="center"/>
              <w:rPr>
                <w:rFonts w:asciiTheme="minorEastAsia" w:hAnsiTheme="minorEastAsia"/>
                <w:bCs/>
                <w:sz w:val="18"/>
                <w:szCs w:val="18"/>
              </w:rPr>
            </w:pPr>
            <w:r>
              <w:rPr>
                <w:rFonts w:hint="eastAsia" w:ascii="仿宋" w:hAnsi="仿宋" w:eastAsia="仿宋" w:cs="仿宋"/>
                <w:color w:val="000000"/>
                <w:sz w:val="18"/>
                <w:szCs w:val="18"/>
              </w:rPr>
              <w:t>11台</w:t>
            </w:r>
          </w:p>
        </w:tc>
        <w:tc>
          <w:tcPr>
            <w:tcW w:w="1032" w:type="pct"/>
            <w:tcBorders>
              <w:top w:val="single" w:color="auto" w:sz="4" w:space="0"/>
              <w:left w:val="single" w:color="auto" w:sz="4" w:space="0"/>
              <w:bottom w:val="single" w:color="auto" w:sz="4" w:space="0"/>
              <w:right w:val="single" w:color="auto" w:sz="4" w:space="0"/>
            </w:tcBorders>
            <w:vAlign w:val="center"/>
          </w:tcPr>
          <w:p w14:paraId="5F9699CA">
            <w:pPr>
              <w:adjustRightInd w:val="0"/>
              <w:snapToGrid w:val="0"/>
              <w:rPr>
                <w:rFonts w:asciiTheme="minorEastAsia" w:hAnsiTheme="minorEastAsia"/>
                <w:bCs/>
                <w:sz w:val="18"/>
                <w:szCs w:val="18"/>
              </w:rPr>
            </w:pPr>
            <w:r>
              <w:rPr>
                <w:rFonts w:hint="eastAsia" w:cs="仿宋" w:asciiTheme="minorEastAsia" w:hAnsiTheme="minorEastAsia"/>
                <w:sz w:val="18"/>
                <w:szCs w:val="18"/>
                <w:lang w:val="en-US" w:eastAsia="zh-CN"/>
              </w:rPr>
              <w:t>联想、</w:t>
            </w:r>
            <w:r>
              <w:rPr>
                <w:rFonts w:hint="eastAsia" w:asciiTheme="minorEastAsia" w:hAnsiTheme="minorEastAsia"/>
                <w:bCs/>
                <w:sz w:val="18"/>
                <w:szCs w:val="18"/>
              </w:rPr>
              <w:t>浪潮</w:t>
            </w:r>
            <w:r>
              <w:rPr>
                <w:rFonts w:hint="eastAsia" w:asciiTheme="minorEastAsia" w:hAnsiTheme="minorEastAsia"/>
                <w:bCs/>
                <w:sz w:val="18"/>
                <w:szCs w:val="18"/>
                <w:lang w:eastAsia="zh-CN"/>
              </w:rPr>
              <w:t>、</w:t>
            </w:r>
            <w:r>
              <w:rPr>
                <w:rFonts w:hint="eastAsia" w:asciiTheme="minorEastAsia" w:hAnsiTheme="minorEastAsia"/>
                <w:bCs/>
                <w:sz w:val="18"/>
                <w:szCs w:val="18"/>
                <w:lang w:val="en-US" w:eastAsia="zh-CN"/>
              </w:rPr>
              <w:t>海康威视、</w:t>
            </w:r>
            <w:r>
              <w:rPr>
                <w:rFonts w:hint="eastAsia" w:asciiTheme="minorEastAsia" w:hAnsiTheme="minorEastAsia"/>
                <w:bCs/>
                <w:sz w:val="18"/>
                <w:szCs w:val="18"/>
              </w:rPr>
              <w:t>紫光</w:t>
            </w:r>
            <w:r>
              <w:rPr>
                <w:rFonts w:hint="eastAsia" w:asciiTheme="minorEastAsia" w:hAnsiTheme="minorEastAsia"/>
                <w:bCs/>
                <w:sz w:val="18"/>
                <w:szCs w:val="18"/>
                <w:lang w:eastAsia="zh-CN"/>
              </w:rPr>
              <w:t>、</w:t>
            </w:r>
            <w:r>
              <w:rPr>
                <w:rFonts w:hint="eastAsia" w:asciiTheme="minorEastAsia" w:hAnsiTheme="minorEastAsia"/>
                <w:bCs/>
                <w:sz w:val="18"/>
                <w:szCs w:val="18"/>
              </w:rPr>
              <w:t>中科可控</w:t>
            </w:r>
            <w:r>
              <w:rPr>
                <w:rFonts w:hint="eastAsia" w:asciiTheme="minorEastAsia" w:hAnsiTheme="minorEastAsia"/>
                <w:bCs/>
                <w:sz w:val="18"/>
                <w:szCs w:val="18"/>
                <w:lang w:val="en-US" w:eastAsia="zh-CN"/>
              </w:rPr>
              <w:t>等</w:t>
            </w:r>
          </w:p>
        </w:tc>
        <w:tc>
          <w:tcPr>
            <w:tcW w:w="2623" w:type="pct"/>
            <w:gridSpan w:val="2"/>
            <w:tcBorders>
              <w:top w:val="single" w:color="auto" w:sz="4" w:space="0"/>
              <w:left w:val="single" w:color="auto" w:sz="4" w:space="0"/>
              <w:bottom w:val="single" w:color="auto" w:sz="4" w:space="0"/>
              <w:right w:val="single" w:color="auto" w:sz="4" w:space="0"/>
            </w:tcBorders>
            <w:vAlign w:val="top"/>
          </w:tcPr>
          <w:p w14:paraId="7C3B09EF">
            <w:pPr>
              <w:pStyle w:val="5"/>
              <w:widowControl w:val="0"/>
              <w:adjustRightInd w:val="0"/>
              <w:snapToGrid w:val="0"/>
              <w:jc w:val="both"/>
              <w:rPr>
                <w:rFonts w:asciiTheme="minorEastAsia" w:hAnsiTheme="minorEastAsia"/>
                <w:sz w:val="18"/>
                <w:szCs w:val="18"/>
              </w:rPr>
            </w:pPr>
            <w:r>
              <w:rPr>
                <w:rFonts w:cs="仿宋_GB2312" w:asciiTheme="minorEastAsia" w:hAnsiTheme="minorEastAsia" w:eastAsiaTheme="minorEastAsia"/>
                <w:sz w:val="18"/>
                <w:szCs w:val="18"/>
              </w:rPr>
              <w:t>1、C86架构CPU：主频≥2.7GHz；</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2、内存：≥8G DDR4；</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3、硬盘：≥1*256G固态硬盘；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4、原生接口：≥1个Type-C，≥2个USB3.1，≥HMDI+DP接口，≥1个千兆网络接口；</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5、高度：≤1U；</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6、提供教学同传管理系统，主要功能要求如下：</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6.1当使用多个系统时，支持显示和隐藏某个系统、默认进入系统以及等待时长等，满足教学的特殊需求；</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6.2具备文件共享功能，每个学生都可以共享文件，视频点播，方便学生选取需要的课件；可支持上传、下载、 音视频等功能；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6.3弹幕互动：提供教师开关弹幕功能，开启状态下，弹幕内容可在教学大屏上滚动显示；</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6.4课件点播：对教学音视频资源进行管理，学生可以实现音视频资源的点播收看，方便自主学习，可添加多种格式文件包括音视频文件；</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6.5考试功能，教师可自由制作考试试卷，将试卷发布给学生进行考试，并支持成绩查看；</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6.6开机后会自动发现服务端IP地址并部署所有的镜像到本地；</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7、所有硬件产品应是原厂原包装，不接受私自拆封改配；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8、售后服务要求：提供六年原厂上门保修服务。</w:t>
            </w:r>
          </w:p>
        </w:tc>
      </w:tr>
      <w:tr w14:paraId="20D00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6D48C5F7">
            <w:pPr>
              <w:adjustRightInd w:val="0"/>
              <w:snapToGrid w:val="0"/>
              <w:jc w:val="center"/>
              <w:rPr>
                <w:rFonts w:asciiTheme="minorEastAsia" w:hAnsiTheme="minorEastAsia"/>
                <w:bCs/>
                <w:sz w:val="18"/>
                <w:szCs w:val="18"/>
              </w:rPr>
            </w:pPr>
            <w:r>
              <w:rPr>
                <w:rFonts w:hint="eastAsia" w:asciiTheme="minorEastAsia" w:hAnsiTheme="minorEastAsia"/>
                <w:sz w:val="18"/>
                <w:szCs w:val="18"/>
              </w:rPr>
              <w:t>8</w:t>
            </w:r>
          </w:p>
        </w:tc>
        <w:tc>
          <w:tcPr>
            <w:tcW w:w="459" w:type="pct"/>
            <w:tcBorders>
              <w:top w:val="single" w:color="auto" w:sz="4" w:space="0"/>
              <w:left w:val="single" w:color="auto" w:sz="4" w:space="0"/>
              <w:bottom w:val="single" w:color="auto" w:sz="4" w:space="0"/>
              <w:right w:val="single" w:color="auto" w:sz="4" w:space="0"/>
            </w:tcBorders>
            <w:vAlign w:val="center"/>
          </w:tcPr>
          <w:p w14:paraId="142BF716">
            <w:pPr>
              <w:adjustRightInd w:val="0"/>
              <w:snapToGrid w:val="0"/>
              <w:rPr>
                <w:rFonts w:asciiTheme="minorEastAsia" w:hAnsiTheme="minorEastAsia"/>
                <w:bCs/>
                <w:sz w:val="18"/>
                <w:szCs w:val="18"/>
              </w:rPr>
            </w:pPr>
            <w:r>
              <w:rPr>
                <w:rFonts w:cs="仿宋_GB2312" w:asciiTheme="minorEastAsia" w:hAnsiTheme="minorEastAsia"/>
                <w:sz w:val="18"/>
                <w:szCs w:val="18"/>
              </w:rPr>
              <w:t>台式计算机</w:t>
            </w:r>
          </w:p>
        </w:tc>
        <w:tc>
          <w:tcPr>
            <w:tcW w:w="615" w:type="pct"/>
            <w:gridSpan w:val="2"/>
            <w:tcBorders>
              <w:top w:val="single" w:color="auto" w:sz="4" w:space="0"/>
              <w:left w:val="single" w:color="auto" w:sz="4" w:space="0"/>
              <w:bottom w:val="single" w:color="auto" w:sz="4" w:space="0"/>
              <w:right w:val="single" w:color="auto" w:sz="4" w:space="0"/>
            </w:tcBorders>
            <w:vAlign w:val="center"/>
          </w:tcPr>
          <w:p w14:paraId="0C03C0DA">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32台</w:t>
            </w:r>
          </w:p>
        </w:tc>
        <w:tc>
          <w:tcPr>
            <w:tcW w:w="1032" w:type="pct"/>
            <w:tcBorders>
              <w:top w:val="single" w:color="auto" w:sz="4" w:space="0"/>
              <w:left w:val="single" w:color="auto" w:sz="4" w:space="0"/>
              <w:bottom w:val="single" w:color="auto" w:sz="4" w:space="0"/>
              <w:right w:val="single" w:color="auto" w:sz="4" w:space="0"/>
            </w:tcBorders>
            <w:vAlign w:val="center"/>
          </w:tcPr>
          <w:p w14:paraId="0E0685D1">
            <w:pPr>
              <w:adjustRightInd w:val="0"/>
              <w:snapToGrid w:val="0"/>
              <w:rPr>
                <w:rFonts w:asciiTheme="minorEastAsia" w:hAnsiTheme="minorEastAsia"/>
                <w:bCs/>
                <w:sz w:val="18"/>
                <w:szCs w:val="18"/>
              </w:rPr>
            </w:pPr>
            <w:r>
              <w:rPr>
                <w:rFonts w:hint="eastAsia" w:cs="仿宋" w:asciiTheme="minorEastAsia" w:hAnsiTheme="minorEastAsia"/>
                <w:sz w:val="18"/>
                <w:szCs w:val="18"/>
                <w:lang w:val="en-US" w:eastAsia="zh-CN"/>
              </w:rPr>
              <w:t>联想、</w:t>
            </w:r>
            <w:r>
              <w:rPr>
                <w:rFonts w:hint="eastAsia" w:asciiTheme="minorEastAsia" w:hAnsiTheme="minorEastAsia"/>
                <w:bCs/>
                <w:sz w:val="18"/>
                <w:szCs w:val="18"/>
              </w:rPr>
              <w:t>浪潮</w:t>
            </w:r>
            <w:r>
              <w:rPr>
                <w:rFonts w:hint="eastAsia" w:asciiTheme="minorEastAsia" w:hAnsiTheme="minorEastAsia"/>
                <w:bCs/>
                <w:sz w:val="18"/>
                <w:szCs w:val="18"/>
                <w:lang w:eastAsia="zh-CN"/>
              </w:rPr>
              <w:t>、</w:t>
            </w:r>
            <w:r>
              <w:rPr>
                <w:rFonts w:hint="eastAsia" w:asciiTheme="minorEastAsia" w:hAnsiTheme="minorEastAsia"/>
                <w:bCs/>
                <w:sz w:val="18"/>
                <w:szCs w:val="18"/>
                <w:lang w:val="en-US" w:eastAsia="zh-CN"/>
              </w:rPr>
              <w:t>海康威视、</w:t>
            </w:r>
            <w:r>
              <w:rPr>
                <w:rFonts w:hint="eastAsia" w:asciiTheme="minorEastAsia" w:hAnsiTheme="minorEastAsia"/>
                <w:bCs/>
                <w:sz w:val="18"/>
                <w:szCs w:val="18"/>
              </w:rPr>
              <w:t>紫光</w:t>
            </w:r>
            <w:r>
              <w:rPr>
                <w:rFonts w:hint="eastAsia" w:asciiTheme="minorEastAsia" w:hAnsiTheme="minorEastAsia"/>
                <w:bCs/>
                <w:sz w:val="18"/>
                <w:szCs w:val="18"/>
                <w:lang w:eastAsia="zh-CN"/>
              </w:rPr>
              <w:t>、</w:t>
            </w:r>
            <w:r>
              <w:rPr>
                <w:rFonts w:hint="eastAsia" w:asciiTheme="minorEastAsia" w:hAnsiTheme="minorEastAsia"/>
                <w:bCs/>
                <w:sz w:val="18"/>
                <w:szCs w:val="18"/>
              </w:rPr>
              <w:t>中科可控</w:t>
            </w:r>
            <w:r>
              <w:rPr>
                <w:rFonts w:hint="eastAsia" w:asciiTheme="minorEastAsia" w:hAnsiTheme="minorEastAsia"/>
                <w:bCs/>
                <w:sz w:val="18"/>
                <w:szCs w:val="18"/>
                <w:lang w:val="en-US" w:eastAsia="zh-CN"/>
              </w:rPr>
              <w:t>等</w:t>
            </w:r>
          </w:p>
        </w:tc>
        <w:tc>
          <w:tcPr>
            <w:tcW w:w="2623" w:type="pct"/>
            <w:gridSpan w:val="2"/>
            <w:tcBorders>
              <w:top w:val="single" w:color="auto" w:sz="4" w:space="0"/>
              <w:left w:val="single" w:color="auto" w:sz="4" w:space="0"/>
              <w:bottom w:val="single" w:color="auto" w:sz="4" w:space="0"/>
              <w:right w:val="single" w:color="auto" w:sz="4" w:space="0"/>
            </w:tcBorders>
            <w:vAlign w:val="top"/>
          </w:tcPr>
          <w:p w14:paraId="5C1C9434">
            <w:pPr>
              <w:pStyle w:val="5"/>
              <w:widowControl w:val="0"/>
              <w:adjustRightInd w:val="0"/>
              <w:snapToGrid w:val="0"/>
              <w:jc w:val="both"/>
              <w:rPr>
                <w:rFonts w:asciiTheme="minorEastAsia" w:hAnsiTheme="minorEastAsia"/>
                <w:sz w:val="18"/>
                <w:szCs w:val="18"/>
              </w:rPr>
            </w:pPr>
            <w:r>
              <w:rPr>
                <w:rFonts w:cs="仿宋_GB2312" w:asciiTheme="minorEastAsia" w:hAnsiTheme="minorEastAsia" w:eastAsiaTheme="minorEastAsia"/>
                <w:sz w:val="18"/>
                <w:szCs w:val="18"/>
              </w:rPr>
              <w:t xml:space="preserve"> 1、C86架构CPU：≥八核、主频≥3.0GHz、三级缓存≥16M；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2、内存：≥16G DDR4，主频：≥3200MHz，内存插槽≥4个；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3、硬盘：≥1*1000GB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4、显卡（原厂，非加装）：显存≥2GB，显存位宽≥64Bit，接口≥HDMI+VGA；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5、键鼠：与计算机主机同一品牌的防水键盘、光电鼠标；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6、原生接口：≥8*USB 3.0、≥1*USB 3.0 Type-C，VGA+HDMI接口（VGA非转接），≥1个PCI-E*16、≥1个PCI-E*8，≥1个PCI-E*1、音频接口≥5个，M.2接口≥2个，千兆网络接口≥1个；</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7、电源：≥300W；</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8、安全性：BIOS底层USB屏蔽，仅识别USB键盘、鼠标，无法识别其他USB读取设备功能；</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10、显示设备：≥23.8英寸，分辨率≥1920*1080，≥VGA+HDMI+DP原生高清多视频接口；原生滤/低蓝光技术，内置音箱，支持 -5º / 22º前后俯仰，与主机同一品牌；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11、所有硬件产品应是原厂原包装，不接受私自拆封改配；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154E2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44FAC70B">
            <w:pPr>
              <w:adjustRightInd w:val="0"/>
              <w:snapToGrid w:val="0"/>
              <w:jc w:val="center"/>
              <w:rPr>
                <w:rFonts w:asciiTheme="minorEastAsia" w:hAnsiTheme="minorEastAsia"/>
                <w:bCs/>
                <w:sz w:val="18"/>
                <w:szCs w:val="18"/>
              </w:rPr>
            </w:pPr>
            <w:r>
              <w:rPr>
                <w:rFonts w:hint="eastAsia" w:asciiTheme="minorEastAsia" w:hAnsiTheme="minorEastAsia"/>
                <w:sz w:val="18"/>
                <w:szCs w:val="18"/>
              </w:rPr>
              <w:t>9</w:t>
            </w:r>
          </w:p>
        </w:tc>
        <w:tc>
          <w:tcPr>
            <w:tcW w:w="459" w:type="pct"/>
            <w:tcBorders>
              <w:top w:val="single" w:color="auto" w:sz="4" w:space="0"/>
              <w:left w:val="single" w:color="auto" w:sz="4" w:space="0"/>
              <w:bottom w:val="single" w:color="auto" w:sz="4" w:space="0"/>
              <w:right w:val="single" w:color="auto" w:sz="4" w:space="0"/>
            </w:tcBorders>
            <w:vAlign w:val="center"/>
          </w:tcPr>
          <w:p w14:paraId="57103AB0">
            <w:pPr>
              <w:adjustRightInd w:val="0"/>
              <w:snapToGrid w:val="0"/>
              <w:rPr>
                <w:rFonts w:asciiTheme="minorEastAsia" w:hAnsiTheme="minorEastAsia"/>
                <w:bCs/>
                <w:sz w:val="18"/>
                <w:szCs w:val="18"/>
              </w:rPr>
            </w:pPr>
            <w:r>
              <w:rPr>
                <w:rFonts w:cs="仿宋_GB2312" w:asciiTheme="minorEastAsia" w:hAnsiTheme="minorEastAsia"/>
                <w:sz w:val="18"/>
                <w:szCs w:val="18"/>
              </w:rPr>
              <w:t>笔记本电脑</w:t>
            </w:r>
          </w:p>
        </w:tc>
        <w:tc>
          <w:tcPr>
            <w:tcW w:w="615" w:type="pct"/>
            <w:gridSpan w:val="2"/>
            <w:tcBorders>
              <w:top w:val="single" w:color="auto" w:sz="4" w:space="0"/>
              <w:left w:val="single" w:color="auto" w:sz="4" w:space="0"/>
              <w:bottom w:val="single" w:color="auto" w:sz="4" w:space="0"/>
              <w:right w:val="single" w:color="auto" w:sz="4" w:space="0"/>
            </w:tcBorders>
            <w:vAlign w:val="center"/>
          </w:tcPr>
          <w:p w14:paraId="54E4C7F9">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1台</w:t>
            </w:r>
          </w:p>
        </w:tc>
        <w:tc>
          <w:tcPr>
            <w:tcW w:w="1032" w:type="pct"/>
            <w:tcBorders>
              <w:top w:val="single" w:color="auto" w:sz="4" w:space="0"/>
              <w:left w:val="single" w:color="auto" w:sz="4" w:space="0"/>
              <w:bottom w:val="single" w:color="auto" w:sz="4" w:space="0"/>
              <w:right w:val="single" w:color="auto" w:sz="4" w:space="0"/>
            </w:tcBorders>
            <w:vAlign w:val="center"/>
          </w:tcPr>
          <w:p w14:paraId="2ABCD1AB">
            <w:pPr>
              <w:adjustRightInd w:val="0"/>
              <w:snapToGrid w:val="0"/>
              <w:rPr>
                <w:rFonts w:asciiTheme="minorEastAsia" w:hAnsiTheme="minorEastAsia"/>
                <w:bCs/>
                <w:sz w:val="18"/>
                <w:szCs w:val="18"/>
              </w:rPr>
            </w:pPr>
            <w:r>
              <w:rPr>
                <w:rFonts w:hint="eastAsia" w:cs="仿宋" w:asciiTheme="minorEastAsia" w:hAnsiTheme="minorEastAsia"/>
                <w:sz w:val="18"/>
                <w:szCs w:val="18"/>
                <w:lang w:val="en-US" w:eastAsia="zh-CN"/>
              </w:rPr>
              <w:t>联想、</w:t>
            </w:r>
            <w:r>
              <w:rPr>
                <w:rFonts w:hint="eastAsia" w:asciiTheme="minorEastAsia" w:hAnsiTheme="minorEastAsia"/>
                <w:bCs/>
                <w:sz w:val="18"/>
                <w:szCs w:val="18"/>
              </w:rPr>
              <w:t>浪潮</w:t>
            </w:r>
            <w:r>
              <w:rPr>
                <w:rFonts w:hint="eastAsia" w:asciiTheme="minorEastAsia" w:hAnsiTheme="minorEastAsia"/>
                <w:bCs/>
                <w:sz w:val="18"/>
                <w:szCs w:val="18"/>
                <w:lang w:eastAsia="zh-CN"/>
              </w:rPr>
              <w:t>、</w:t>
            </w:r>
            <w:r>
              <w:rPr>
                <w:rFonts w:hint="eastAsia" w:asciiTheme="minorEastAsia" w:hAnsiTheme="minorEastAsia"/>
                <w:bCs/>
                <w:sz w:val="18"/>
                <w:szCs w:val="18"/>
                <w:lang w:val="en-US" w:eastAsia="zh-CN"/>
              </w:rPr>
              <w:t>海康威视、</w:t>
            </w:r>
            <w:r>
              <w:rPr>
                <w:rFonts w:hint="eastAsia" w:asciiTheme="minorEastAsia" w:hAnsiTheme="minorEastAsia"/>
                <w:bCs/>
                <w:sz w:val="18"/>
                <w:szCs w:val="18"/>
              </w:rPr>
              <w:t>紫光</w:t>
            </w:r>
            <w:r>
              <w:rPr>
                <w:rFonts w:hint="eastAsia" w:asciiTheme="minorEastAsia" w:hAnsiTheme="minorEastAsia"/>
                <w:bCs/>
                <w:sz w:val="18"/>
                <w:szCs w:val="18"/>
                <w:lang w:eastAsia="zh-CN"/>
              </w:rPr>
              <w:t>、</w:t>
            </w:r>
            <w:r>
              <w:rPr>
                <w:rFonts w:hint="eastAsia" w:asciiTheme="minorEastAsia" w:hAnsiTheme="minorEastAsia"/>
                <w:bCs/>
                <w:sz w:val="18"/>
                <w:szCs w:val="18"/>
              </w:rPr>
              <w:t>中科可控</w:t>
            </w:r>
            <w:r>
              <w:rPr>
                <w:rFonts w:hint="eastAsia" w:asciiTheme="minorEastAsia" w:hAnsiTheme="minorEastAsia"/>
                <w:bCs/>
                <w:sz w:val="18"/>
                <w:szCs w:val="18"/>
                <w:lang w:val="en-US" w:eastAsia="zh-CN"/>
              </w:rPr>
              <w:t>等</w:t>
            </w:r>
          </w:p>
        </w:tc>
        <w:tc>
          <w:tcPr>
            <w:tcW w:w="2623" w:type="pct"/>
            <w:gridSpan w:val="2"/>
            <w:tcBorders>
              <w:top w:val="single" w:color="auto" w:sz="4" w:space="0"/>
              <w:left w:val="single" w:color="auto" w:sz="4" w:space="0"/>
              <w:bottom w:val="single" w:color="auto" w:sz="4" w:space="0"/>
              <w:right w:val="single" w:color="auto" w:sz="4" w:space="0"/>
            </w:tcBorders>
            <w:vAlign w:val="top"/>
          </w:tcPr>
          <w:p w14:paraId="6BE41F27">
            <w:pPr>
              <w:pStyle w:val="5"/>
              <w:widowControl w:val="0"/>
              <w:adjustRightInd w:val="0"/>
              <w:snapToGrid w:val="0"/>
              <w:jc w:val="both"/>
              <w:rPr>
                <w:rFonts w:asciiTheme="minorEastAsia" w:hAnsiTheme="minorEastAsia"/>
                <w:sz w:val="18"/>
                <w:szCs w:val="18"/>
              </w:rPr>
            </w:pPr>
            <w:r>
              <w:rPr>
                <w:rFonts w:cs="仿宋_GB2312" w:asciiTheme="minorEastAsia" w:hAnsiTheme="minorEastAsia" w:eastAsiaTheme="minorEastAsia"/>
                <w:sz w:val="18"/>
                <w:szCs w:val="18"/>
              </w:rPr>
              <w:t xml:space="preserve"> 1、C86架构CPU：≥八核、主频≥2.3GHz、最高主频≥3.5GHz，三级缓存≥32MB；</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2、内存：≥32G DDR5,主频：≥4666MHz；</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3、硬盘：≥512G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4、显卡：集成显卡，支持3D图形加速引擎、4K分辨率；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5、摄像头：内置720P，支持人脸识别&amp;物理防窥；</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6、屏幕：≥14.5寸 16:10，分辨率：2560*1600，亮度350 nit，屏占比≥90%，支持180°开合,100%RGB、低蓝光护眼；</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7、原生接口：≥5个USB接口（其中Type-C接口≥2个，USB-A 3.0接口≥2个，支持关机充电），1个RJ45接口，1个HDMI接口；</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8、电池：高密安全电池，容量≥85Wh，配置Type-C适配器，功率≥100W（原厂主机同一品牌）；</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9、外观：A/B/C面铝合金材质，厚度≤17mm；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11、所有硬件产品应是原厂原包装，不接受私自拆封改配；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p>
        </w:tc>
      </w:tr>
      <w:tr w14:paraId="606E9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2A7728C3">
            <w:pPr>
              <w:adjustRightInd w:val="0"/>
              <w:snapToGrid w:val="0"/>
              <w:jc w:val="center"/>
              <w:rPr>
                <w:rFonts w:asciiTheme="minorEastAsia" w:hAnsiTheme="minorEastAsia"/>
                <w:bCs/>
                <w:sz w:val="18"/>
                <w:szCs w:val="18"/>
              </w:rPr>
            </w:pPr>
            <w:r>
              <w:rPr>
                <w:rFonts w:hint="eastAsia" w:asciiTheme="minorEastAsia" w:hAnsiTheme="minorEastAsia"/>
                <w:sz w:val="18"/>
                <w:szCs w:val="18"/>
              </w:rPr>
              <w:t>10</w:t>
            </w:r>
          </w:p>
        </w:tc>
        <w:tc>
          <w:tcPr>
            <w:tcW w:w="459" w:type="pct"/>
            <w:tcBorders>
              <w:top w:val="single" w:color="auto" w:sz="4" w:space="0"/>
              <w:left w:val="single" w:color="auto" w:sz="4" w:space="0"/>
              <w:bottom w:val="single" w:color="auto" w:sz="4" w:space="0"/>
              <w:right w:val="single" w:color="auto" w:sz="4" w:space="0"/>
            </w:tcBorders>
            <w:vAlign w:val="center"/>
          </w:tcPr>
          <w:p w14:paraId="7E4E1B92">
            <w:pPr>
              <w:adjustRightInd w:val="0"/>
              <w:snapToGrid w:val="0"/>
              <w:rPr>
                <w:rFonts w:asciiTheme="minorEastAsia" w:hAnsiTheme="minorEastAsia"/>
                <w:bCs/>
                <w:sz w:val="18"/>
                <w:szCs w:val="18"/>
              </w:rPr>
            </w:pPr>
            <w:r>
              <w:rPr>
                <w:rFonts w:cs="仿宋_GB2312" w:asciiTheme="minorEastAsia" w:hAnsiTheme="minorEastAsia"/>
                <w:sz w:val="18"/>
                <w:szCs w:val="18"/>
              </w:rPr>
              <w:t>一体式计算机</w:t>
            </w:r>
          </w:p>
        </w:tc>
        <w:tc>
          <w:tcPr>
            <w:tcW w:w="615" w:type="pct"/>
            <w:gridSpan w:val="2"/>
            <w:tcBorders>
              <w:top w:val="single" w:color="auto" w:sz="4" w:space="0"/>
              <w:left w:val="single" w:color="auto" w:sz="4" w:space="0"/>
              <w:bottom w:val="single" w:color="auto" w:sz="4" w:space="0"/>
              <w:right w:val="single" w:color="auto" w:sz="4" w:space="0"/>
            </w:tcBorders>
            <w:vAlign w:val="center"/>
          </w:tcPr>
          <w:p w14:paraId="7E033BF8">
            <w:pPr>
              <w:widowControl/>
              <w:jc w:val="center"/>
              <w:textAlignment w:val="center"/>
              <w:rPr>
                <w:rFonts w:asciiTheme="minorEastAsia" w:hAnsiTheme="minorEastAsia"/>
                <w:bCs/>
                <w:sz w:val="18"/>
                <w:szCs w:val="18"/>
              </w:rPr>
            </w:pPr>
            <w:r>
              <w:rPr>
                <w:rFonts w:hint="eastAsia" w:ascii="宋体" w:hAnsi="宋体" w:eastAsia="宋体" w:cs="宋体"/>
                <w:color w:val="000000"/>
                <w:kern w:val="0"/>
                <w:sz w:val="18"/>
                <w:szCs w:val="18"/>
                <w:lang w:bidi="ar"/>
              </w:rPr>
              <w:t>20台</w:t>
            </w:r>
          </w:p>
        </w:tc>
        <w:tc>
          <w:tcPr>
            <w:tcW w:w="1032" w:type="pct"/>
            <w:tcBorders>
              <w:top w:val="single" w:color="auto" w:sz="4" w:space="0"/>
              <w:left w:val="single" w:color="auto" w:sz="4" w:space="0"/>
              <w:bottom w:val="single" w:color="auto" w:sz="4" w:space="0"/>
              <w:right w:val="single" w:color="auto" w:sz="4" w:space="0"/>
            </w:tcBorders>
            <w:vAlign w:val="center"/>
          </w:tcPr>
          <w:p w14:paraId="15ED2054">
            <w:pPr>
              <w:adjustRightInd w:val="0"/>
              <w:snapToGrid w:val="0"/>
              <w:rPr>
                <w:rFonts w:asciiTheme="minorEastAsia" w:hAnsiTheme="minorEastAsia"/>
                <w:bCs/>
                <w:sz w:val="18"/>
                <w:szCs w:val="18"/>
              </w:rPr>
            </w:pPr>
            <w:r>
              <w:rPr>
                <w:rFonts w:hint="eastAsia" w:cs="仿宋" w:asciiTheme="minorEastAsia" w:hAnsiTheme="minorEastAsia"/>
                <w:sz w:val="18"/>
                <w:szCs w:val="18"/>
                <w:lang w:val="en-US" w:eastAsia="zh-CN"/>
              </w:rPr>
              <w:t>联想、</w:t>
            </w:r>
            <w:r>
              <w:rPr>
                <w:rFonts w:hint="eastAsia" w:asciiTheme="minorEastAsia" w:hAnsiTheme="minorEastAsia"/>
                <w:bCs/>
                <w:sz w:val="18"/>
                <w:szCs w:val="18"/>
              </w:rPr>
              <w:t>浪潮</w:t>
            </w:r>
            <w:r>
              <w:rPr>
                <w:rFonts w:hint="eastAsia" w:asciiTheme="minorEastAsia" w:hAnsiTheme="minorEastAsia"/>
                <w:bCs/>
                <w:sz w:val="18"/>
                <w:szCs w:val="18"/>
                <w:lang w:eastAsia="zh-CN"/>
              </w:rPr>
              <w:t>、</w:t>
            </w:r>
            <w:r>
              <w:rPr>
                <w:rFonts w:hint="eastAsia" w:asciiTheme="minorEastAsia" w:hAnsiTheme="minorEastAsia"/>
                <w:bCs/>
                <w:sz w:val="18"/>
                <w:szCs w:val="18"/>
                <w:lang w:val="en-US" w:eastAsia="zh-CN"/>
              </w:rPr>
              <w:t>海康威视、</w:t>
            </w:r>
            <w:r>
              <w:rPr>
                <w:rFonts w:hint="eastAsia" w:asciiTheme="minorEastAsia" w:hAnsiTheme="minorEastAsia"/>
                <w:bCs/>
                <w:sz w:val="18"/>
                <w:szCs w:val="18"/>
              </w:rPr>
              <w:t>紫光</w:t>
            </w:r>
            <w:r>
              <w:rPr>
                <w:rFonts w:hint="eastAsia" w:asciiTheme="minorEastAsia" w:hAnsiTheme="minorEastAsia"/>
                <w:bCs/>
                <w:sz w:val="18"/>
                <w:szCs w:val="18"/>
                <w:lang w:eastAsia="zh-CN"/>
              </w:rPr>
              <w:t>、</w:t>
            </w:r>
            <w:r>
              <w:rPr>
                <w:rFonts w:hint="eastAsia" w:asciiTheme="minorEastAsia" w:hAnsiTheme="minorEastAsia"/>
                <w:bCs/>
                <w:sz w:val="18"/>
                <w:szCs w:val="18"/>
              </w:rPr>
              <w:t>中科可控</w:t>
            </w:r>
            <w:r>
              <w:rPr>
                <w:rFonts w:hint="eastAsia" w:asciiTheme="minorEastAsia" w:hAnsiTheme="minorEastAsia"/>
                <w:bCs/>
                <w:sz w:val="18"/>
                <w:szCs w:val="18"/>
                <w:lang w:val="en-US" w:eastAsia="zh-CN"/>
              </w:rPr>
              <w:t>等</w:t>
            </w:r>
          </w:p>
        </w:tc>
        <w:tc>
          <w:tcPr>
            <w:tcW w:w="2623" w:type="pct"/>
            <w:gridSpan w:val="2"/>
            <w:tcBorders>
              <w:top w:val="single" w:color="auto" w:sz="4" w:space="0"/>
              <w:left w:val="single" w:color="auto" w:sz="4" w:space="0"/>
              <w:bottom w:val="single" w:color="auto" w:sz="4" w:space="0"/>
              <w:right w:val="single" w:color="auto" w:sz="4" w:space="0"/>
            </w:tcBorders>
            <w:vAlign w:val="top"/>
          </w:tcPr>
          <w:p w14:paraId="2596E268">
            <w:pPr>
              <w:pStyle w:val="5"/>
              <w:widowControl w:val="0"/>
              <w:adjustRightInd w:val="0"/>
              <w:snapToGrid w:val="0"/>
              <w:jc w:val="both"/>
              <w:rPr>
                <w:rFonts w:asciiTheme="minorEastAsia" w:hAnsiTheme="minorEastAsia"/>
                <w:sz w:val="18"/>
                <w:szCs w:val="18"/>
              </w:rPr>
            </w:pPr>
            <w:r>
              <w:rPr>
                <w:rFonts w:cs="仿宋_GB2312" w:asciiTheme="minorEastAsia" w:hAnsiTheme="minorEastAsia" w:eastAsiaTheme="minorEastAsia"/>
                <w:sz w:val="18"/>
                <w:szCs w:val="18"/>
              </w:rPr>
              <w:t>1、C86架构CPU：≥八核、主频≥2.7GHz、二级缓存≥8M；</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2、内存：≥8G DDR4，主频：≥3200MHz；</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3、硬盘：≥512G M.2 PCIe NVMe 固态硬盘；</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4、显卡：集成显卡； </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5、摄像头：≥500W像素，支持人脸识别；</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6、键鼠：主机同一品牌的防水键盘、光电鼠标；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7、原生接口：≥3个USB接口+1个USB 3.0 Type C，内置扬声器；</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8、安全性：支持键盘开机，支持BIOS 下全部口一键开关、全部口一键只读、后侧置USB口分组开关、USB口仅识别非存储设备；</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9、操作系统：预装正版操作系统；</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10、显示设备：≥23.8英寸，分辨率≥1920*1080，屏占比≥92.7%，刷新率≥100Hz，原生滤/低蓝光技术，内置音箱，底座支持调节角度-5度~15度，与主机一体化设计；</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11、所有硬件产品应是原厂原包装，不接受私自拆封改配；</w:t>
            </w:r>
            <w:r>
              <w:rPr>
                <w:rFonts w:asciiTheme="minorEastAsia" w:hAnsiTheme="minorEastAsia" w:eastAsiaTheme="minorEastAsia"/>
                <w:sz w:val="18"/>
                <w:szCs w:val="18"/>
              </w:rPr>
              <w:br w:type="textWrapping"/>
            </w:r>
            <w:r>
              <w:rPr>
                <w:rFonts w:cs="仿宋_GB2312" w:asciiTheme="minorEastAsia" w:hAnsiTheme="minorEastAsia" w:eastAsiaTheme="minorEastAsia"/>
                <w:sz w:val="18"/>
                <w:szCs w:val="18"/>
              </w:rPr>
              <w:t xml:space="preserve"> 12、售后服务要求：提供六年原厂上门保修服务</w:t>
            </w:r>
            <w:bookmarkStart w:id="0" w:name="_GoBack"/>
            <w:bookmarkEnd w:id="0"/>
            <w:r>
              <w:rPr>
                <w:rFonts w:cs="仿宋_GB2312" w:asciiTheme="minorEastAsia" w:hAnsiTheme="minorEastAsia" w:eastAsiaTheme="minorEastAsia"/>
                <w:sz w:val="18"/>
                <w:szCs w:val="18"/>
              </w:rPr>
              <w:t>。</w:t>
            </w:r>
          </w:p>
        </w:tc>
      </w:tr>
      <w:tr w14:paraId="0C1CA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4994" w:type="pct"/>
            <w:gridSpan w:val="6"/>
            <w:tcBorders>
              <w:top w:val="single" w:color="auto" w:sz="4" w:space="0"/>
              <w:left w:val="single" w:color="auto" w:sz="4" w:space="0"/>
              <w:bottom w:val="single" w:color="auto" w:sz="4" w:space="0"/>
              <w:right w:val="single" w:color="auto" w:sz="4" w:space="0"/>
            </w:tcBorders>
            <w:vAlign w:val="center"/>
          </w:tcPr>
          <w:p w14:paraId="205420FC">
            <w:pPr>
              <w:widowControl/>
              <w:adjustRightInd w:val="0"/>
              <w:snapToGrid w:val="0"/>
              <w:jc w:val="left"/>
              <w:rPr>
                <w:rFonts w:asciiTheme="minorEastAsia" w:hAnsiTheme="minorEastAsia"/>
                <w:b/>
                <w:kern w:val="0"/>
                <w:szCs w:val="21"/>
              </w:rPr>
            </w:pPr>
            <w:r>
              <w:rPr>
                <w:rFonts w:hint="eastAsia" w:asciiTheme="minorEastAsia" w:hAnsiTheme="minorEastAsia"/>
                <w:b/>
                <w:szCs w:val="21"/>
              </w:rPr>
              <w:t>商务及其他要求表</w:t>
            </w:r>
          </w:p>
        </w:tc>
      </w:tr>
      <w:tr w14:paraId="383DE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939" w:type="pct"/>
            <w:gridSpan w:val="3"/>
            <w:tcBorders>
              <w:top w:val="single" w:color="auto" w:sz="4" w:space="0"/>
              <w:left w:val="single" w:color="auto" w:sz="4" w:space="0"/>
              <w:bottom w:val="single" w:color="auto" w:sz="4" w:space="0"/>
              <w:right w:val="single" w:color="auto" w:sz="4" w:space="0"/>
            </w:tcBorders>
            <w:vAlign w:val="center"/>
          </w:tcPr>
          <w:p w14:paraId="27059CC3">
            <w:pPr>
              <w:adjustRightInd w:val="0"/>
              <w:snapToGrid w:val="0"/>
              <w:jc w:val="center"/>
              <w:rPr>
                <w:rFonts w:asciiTheme="minorEastAsia" w:hAnsiTheme="minorEastAsia"/>
                <w:szCs w:val="21"/>
              </w:rPr>
            </w:pPr>
            <w:r>
              <w:rPr>
                <w:rFonts w:hint="eastAsia" w:asciiTheme="minorEastAsia" w:hAnsiTheme="minorEastAsia"/>
                <w:szCs w:val="21"/>
              </w:rPr>
              <w:t>交付使用时间及交货地点</w:t>
            </w:r>
          </w:p>
        </w:tc>
        <w:tc>
          <w:tcPr>
            <w:tcW w:w="4054" w:type="pct"/>
            <w:gridSpan w:val="3"/>
            <w:tcBorders>
              <w:top w:val="single" w:color="auto" w:sz="4" w:space="0"/>
              <w:left w:val="single" w:color="auto" w:sz="4" w:space="0"/>
              <w:bottom w:val="single" w:color="auto" w:sz="4" w:space="0"/>
              <w:right w:val="single" w:color="auto" w:sz="4" w:space="0"/>
            </w:tcBorders>
            <w:vAlign w:val="center"/>
          </w:tcPr>
          <w:p w14:paraId="1E4A7EF0">
            <w:pPr>
              <w:adjustRightInd w:val="0"/>
              <w:snapToGrid w:val="0"/>
              <w:rPr>
                <w:rFonts w:asciiTheme="minorEastAsia" w:hAnsiTheme="minorEastAsia"/>
                <w:szCs w:val="21"/>
              </w:rPr>
            </w:pPr>
            <w:r>
              <w:rPr>
                <w:rFonts w:hint="eastAsia" w:asciiTheme="minorEastAsia" w:hAnsiTheme="minorEastAsia"/>
                <w:szCs w:val="21"/>
              </w:rPr>
              <w:t>1.交付使用时间：自签订合同之日起</w:t>
            </w:r>
            <w:r>
              <w:rPr>
                <w:rFonts w:hint="eastAsia" w:asciiTheme="minorEastAsia" w:hAnsiTheme="minorEastAsia"/>
                <w:szCs w:val="21"/>
                <w:lang w:val="en-US" w:eastAsia="zh-CN"/>
              </w:rPr>
              <w:t>60</w:t>
            </w:r>
            <w:r>
              <w:rPr>
                <w:rFonts w:hint="eastAsia" w:asciiTheme="minorEastAsia" w:hAnsiTheme="minorEastAsia"/>
                <w:szCs w:val="21"/>
              </w:rPr>
              <w:t>个自然日内验收合格并交付使用。</w:t>
            </w:r>
          </w:p>
          <w:p w14:paraId="758BEA27">
            <w:pPr>
              <w:widowControl/>
              <w:shd w:val="clear" w:color="auto" w:fill="FFFFFF"/>
              <w:adjustRightInd w:val="0"/>
              <w:snapToGrid w:val="0"/>
              <w:rPr>
                <w:rFonts w:asciiTheme="minorEastAsia" w:hAnsiTheme="minorEastAsia"/>
                <w:szCs w:val="21"/>
              </w:rPr>
            </w:pPr>
            <w:r>
              <w:rPr>
                <w:rFonts w:hint="eastAsia" w:asciiTheme="minorEastAsia" w:hAnsiTheme="minorEastAsia"/>
                <w:szCs w:val="21"/>
              </w:rPr>
              <w:t>2.交货地点：福建省福州市仓山区首山路80号福建船政交通职业学院校内（采购人指定地点）</w:t>
            </w:r>
          </w:p>
        </w:tc>
      </w:tr>
      <w:tr w14:paraId="57CE4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939" w:type="pct"/>
            <w:gridSpan w:val="3"/>
            <w:tcBorders>
              <w:top w:val="single" w:color="auto" w:sz="4" w:space="0"/>
              <w:left w:val="single" w:color="auto" w:sz="4" w:space="0"/>
              <w:bottom w:val="single" w:color="auto" w:sz="4" w:space="0"/>
              <w:right w:val="single" w:color="auto" w:sz="4" w:space="0"/>
            </w:tcBorders>
            <w:vAlign w:val="center"/>
          </w:tcPr>
          <w:p w14:paraId="523F9824">
            <w:pPr>
              <w:adjustRightInd w:val="0"/>
              <w:snapToGrid w:val="0"/>
              <w:jc w:val="center"/>
              <w:rPr>
                <w:rFonts w:asciiTheme="minorEastAsia" w:hAnsiTheme="minorEastAsia"/>
                <w:szCs w:val="21"/>
              </w:rPr>
            </w:pPr>
            <w:r>
              <w:rPr>
                <w:rFonts w:hint="eastAsia" w:asciiTheme="minorEastAsia" w:hAnsiTheme="minorEastAsia"/>
                <w:szCs w:val="21"/>
              </w:rPr>
              <w:t>售后服务要求</w:t>
            </w:r>
          </w:p>
        </w:tc>
        <w:tc>
          <w:tcPr>
            <w:tcW w:w="4054" w:type="pct"/>
            <w:gridSpan w:val="3"/>
            <w:tcBorders>
              <w:top w:val="single" w:color="auto" w:sz="4" w:space="0"/>
              <w:left w:val="single" w:color="auto" w:sz="4" w:space="0"/>
              <w:bottom w:val="single" w:color="auto" w:sz="4" w:space="0"/>
              <w:right w:val="single" w:color="auto" w:sz="4" w:space="0"/>
            </w:tcBorders>
            <w:vAlign w:val="center"/>
          </w:tcPr>
          <w:p w14:paraId="36CECB8A">
            <w:pPr>
              <w:adjustRightInd w:val="0"/>
              <w:snapToGrid w:val="0"/>
              <w:rPr>
                <w:rFonts w:asciiTheme="minorEastAsia" w:hAnsiTheme="minorEastAsia"/>
                <w:szCs w:val="21"/>
              </w:rPr>
            </w:pPr>
            <w:r>
              <w:rPr>
                <w:rFonts w:hint="eastAsia" w:asciiTheme="minorEastAsia" w:hAnsiTheme="minorEastAsia"/>
                <w:szCs w:val="21"/>
              </w:rPr>
              <w:t>1.送货上门，安装调试。</w:t>
            </w:r>
          </w:p>
          <w:p w14:paraId="100C1A6F">
            <w:pPr>
              <w:adjustRightInd w:val="0"/>
              <w:snapToGrid w:val="0"/>
              <w:rPr>
                <w:rFonts w:asciiTheme="minorEastAsia" w:hAnsiTheme="minorEastAsia"/>
                <w:szCs w:val="21"/>
              </w:rPr>
            </w:pPr>
            <w:r>
              <w:rPr>
                <w:rFonts w:hint="eastAsia" w:asciiTheme="minorEastAsia" w:hAnsiTheme="minorEastAsia"/>
                <w:szCs w:val="21"/>
              </w:rPr>
              <w:t>2.质保期原厂不少于</w:t>
            </w:r>
            <w:r>
              <w:rPr>
                <w:rFonts w:hint="eastAsia" w:asciiTheme="minorEastAsia" w:hAnsiTheme="minorEastAsia"/>
                <w:color w:val="000000" w:themeColor="text1"/>
                <w:szCs w:val="21"/>
                <w14:textFill>
                  <w14:solidFill>
                    <w14:schemeClr w14:val="tx1"/>
                  </w14:solidFill>
                </w14:textFill>
              </w:rPr>
              <w:t>6年（竞标人承诺质保期延长的则按承诺执行），质保期以通过项目最终验收的验收报告签字日开始计算。软件提供不少于6年免费升级</w:t>
            </w:r>
            <w:r>
              <w:rPr>
                <w:rFonts w:hint="eastAsia" w:asciiTheme="minorEastAsia" w:hAnsiTheme="minorEastAsia"/>
                <w:szCs w:val="21"/>
              </w:rPr>
              <w:t>。</w:t>
            </w:r>
          </w:p>
          <w:p w14:paraId="03DF4FD7">
            <w:pPr>
              <w:adjustRightInd w:val="0"/>
              <w:snapToGrid w:val="0"/>
              <w:rPr>
                <w:rFonts w:asciiTheme="minorEastAsia" w:hAnsiTheme="minorEastAsia"/>
                <w:szCs w:val="21"/>
              </w:rPr>
            </w:pPr>
            <w:r>
              <w:rPr>
                <w:rFonts w:hint="eastAsia" w:asciiTheme="minorEastAsia" w:hAnsiTheme="minorEastAsia"/>
                <w:szCs w:val="21"/>
              </w:rPr>
              <w:t>3.接到采购人的服务要求后2小时内予以响应，4小时内提出相应的解决方案，12小时内无法远程解决的故障，至少应在24小时内到达现场处理。对于不能及时解决问题的软件缺陷或硬件故障，中标人应书面承诺解决问题的日期，并提供相同档次的替代品供采购人使用，使设备正常工作。</w:t>
            </w:r>
          </w:p>
        </w:tc>
      </w:tr>
      <w:tr w14:paraId="41C9E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939" w:type="pct"/>
            <w:gridSpan w:val="3"/>
            <w:tcBorders>
              <w:top w:val="single" w:color="auto" w:sz="4" w:space="0"/>
              <w:left w:val="single" w:color="auto" w:sz="4" w:space="0"/>
              <w:bottom w:val="single" w:color="auto" w:sz="4" w:space="0"/>
              <w:right w:val="single" w:color="auto" w:sz="4" w:space="0"/>
            </w:tcBorders>
            <w:vAlign w:val="center"/>
          </w:tcPr>
          <w:p w14:paraId="71880D52">
            <w:pPr>
              <w:adjustRightInd w:val="0"/>
              <w:snapToGrid w:val="0"/>
              <w:jc w:val="center"/>
              <w:rPr>
                <w:rFonts w:asciiTheme="minorEastAsia" w:hAnsiTheme="minorEastAsia"/>
                <w:szCs w:val="21"/>
              </w:rPr>
            </w:pPr>
            <w:r>
              <w:rPr>
                <w:rFonts w:hint="eastAsia" w:asciiTheme="minorEastAsia" w:hAnsiTheme="minorEastAsia"/>
                <w:szCs w:val="21"/>
              </w:rPr>
              <w:t>履约</w:t>
            </w:r>
          </w:p>
          <w:p w14:paraId="2A8029C6">
            <w:pPr>
              <w:adjustRightInd w:val="0"/>
              <w:snapToGrid w:val="0"/>
              <w:jc w:val="center"/>
              <w:rPr>
                <w:rFonts w:asciiTheme="minorEastAsia" w:hAnsiTheme="minorEastAsia"/>
                <w:szCs w:val="21"/>
              </w:rPr>
            </w:pPr>
            <w:r>
              <w:rPr>
                <w:rFonts w:hint="eastAsia" w:asciiTheme="minorEastAsia" w:hAnsiTheme="minorEastAsia"/>
                <w:szCs w:val="21"/>
              </w:rPr>
              <w:t>保证金</w:t>
            </w:r>
          </w:p>
        </w:tc>
        <w:tc>
          <w:tcPr>
            <w:tcW w:w="4054" w:type="pct"/>
            <w:gridSpan w:val="3"/>
            <w:tcBorders>
              <w:top w:val="single" w:color="auto" w:sz="4" w:space="0"/>
              <w:left w:val="single" w:color="auto" w:sz="4" w:space="0"/>
              <w:bottom w:val="single" w:color="auto" w:sz="4" w:space="0"/>
              <w:right w:val="single" w:color="auto" w:sz="4" w:space="0"/>
            </w:tcBorders>
            <w:vAlign w:val="center"/>
          </w:tcPr>
          <w:p w14:paraId="33E25B0C">
            <w:pPr>
              <w:adjustRightInd w:val="0"/>
              <w:snapToGrid w:val="0"/>
              <w:jc w:val="left"/>
              <w:rPr>
                <w:rFonts w:asciiTheme="minorEastAsia" w:hAnsiTheme="minorEastAsia"/>
                <w:szCs w:val="21"/>
              </w:rPr>
            </w:pPr>
            <w:r>
              <w:rPr>
                <w:rFonts w:hint="eastAsia" w:asciiTheme="minorEastAsia" w:hAnsiTheme="minorEastAsia"/>
                <w:szCs w:val="21"/>
              </w:rPr>
              <w:t>1.在合同签订时，中标人向采购人缴纳合同总金额的5.0%作为履约保证金。</w:t>
            </w:r>
          </w:p>
          <w:p w14:paraId="2BA5CE2E">
            <w:pPr>
              <w:adjustRightInd w:val="0"/>
              <w:snapToGrid w:val="0"/>
              <w:jc w:val="left"/>
              <w:rPr>
                <w:rFonts w:ascii="仿宋_GB2312" w:eastAsia="仿宋_GB2312"/>
                <w:color w:val="FF0000"/>
                <w:sz w:val="24"/>
              </w:rPr>
            </w:pPr>
            <w:r>
              <w:rPr>
                <w:rFonts w:hint="eastAsia" w:asciiTheme="minorEastAsia" w:hAnsiTheme="minorEastAsia"/>
                <w:szCs w:val="21"/>
              </w:rPr>
              <w:t>2.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tc>
      </w:tr>
      <w:tr w14:paraId="70F70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939" w:type="pct"/>
            <w:gridSpan w:val="3"/>
            <w:tcBorders>
              <w:top w:val="single" w:color="auto" w:sz="4" w:space="0"/>
              <w:left w:val="single" w:color="auto" w:sz="4" w:space="0"/>
              <w:bottom w:val="single" w:color="auto" w:sz="4" w:space="0"/>
              <w:right w:val="single" w:color="auto" w:sz="4" w:space="0"/>
            </w:tcBorders>
            <w:vAlign w:val="center"/>
          </w:tcPr>
          <w:p w14:paraId="3065D951">
            <w:pPr>
              <w:adjustRightInd w:val="0"/>
              <w:snapToGrid w:val="0"/>
              <w:jc w:val="center"/>
              <w:rPr>
                <w:rFonts w:asciiTheme="minorEastAsia" w:hAnsiTheme="minorEastAsia"/>
                <w:szCs w:val="21"/>
              </w:rPr>
            </w:pPr>
            <w:r>
              <w:rPr>
                <w:rFonts w:hint="eastAsia" w:asciiTheme="minorEastAsia" w:hAnsiTheme="minorEastAsia"/>
                <w:szCs w:val="21"/>
              </w:rPr>
              <w:t>验收</w:t>
            </w:r>
          </w:p>
          <w:p w14:paraId="52C54ED3">
            <w:pPr>
              <w:adjustRightInd w:val="0"/>
              <w:snapToGrid w:val="0"/>
              <w:jc w:val="center"/>
              <w:rPr>
                <w:rFonts w:asciiTheme="minorEastAsia" w:hAnsiTheme="minorEastAsia"/>
                <w:szCs w:val="21"/>
              </w:rPr>
            </w:pPr>
            <w:r>
              <w:rPr>
                <w:rFonts w:hint="eastAsia" w:asciiTheme="minorEastAsia" w:hAnsiTheme="minorEastAsia"/>
                <w:szCs w:val="21"/>
              </w:rPr>
              <w:t>要求</w:t>
            </w:r>
          </w:p>
        </w:tc>
        <w:tc>
          <w:tcPr>
            <w:tcW w:w="4054" w:type="pct"/>
            <w:gridSpan w:val="3"/>
            <w:tcBorders>
              <w:top w:val="single" w:color="auto" w:sz="4" w:space="0"/>
              <w:left w:val="single" w:color="auto" w:sz="4" w:space="0"/>
              <w:bottom w:val="single" w:color="auto" w:sz="4" w:space="0"/>
              <w:right w:val="single" w:color="auto" w:sz="4" w:space="0"/>
            </w:tcBorders>
            <w:vAlign w:val="center"/>
          </w:tcPr>
          <w:p w14:paraId="2005528F">
            <w:pPr>
              <w:widowControl/>
              <w:adjustRightInd w:val="0"/>
              <w:snapToGrid w:val="0"/>
              <w:jc w:val="left"/>
              <w:rPr>
                <w:rFonts w:asciiTheme="minorEastAsia" w:hAnsiTheme="minorEastAsia"/>
                <w:szCs w:val="21"/>
              </w:rPr>
            </w:pPr>
            <w:r>
              <w:rPr>
                <w:rFonts w:hint="eastAsia" w:asciiTheme="minorEastAsia" w:hAnsiTheme="minorEastAsia"/>
                <w:szCs w:val="21"/>
              </w:rPr>
              <w:t>1.验收活动开始前，中标人应对货物作出全面检查和对验收文件进行整理，并列出清单，作为采购人收货验收和使用的技术条件依据。</w:t>
            </w:r>
          </w:p>
          <w:p w14:paraId="77049B58">
            <w:pPr>
              <w:widowControl/>
              <w:adjustRightInd w:val="0"/>
              <w:snapToGrid w:val="0"/>
              <w:jc w:val="left"/>
              <w:rPr>
                <w:rFonts w:asciiTheme="minorEastAsia" w:hAnsiTheme="minorEastAsia"/>
                <w:szCs w:val="21"/>
              </w:rPr>
            </w:pPr>
            <w:r>
              <w:rPr>
                <w:rFonts w:hint="eastAsia" w:asciiTheme="minorEastAsia" w:hAnsiTheme="minorEastAsia"/>
                <w:szCs w:val="21"/>
              </w:rPr>
              <w:t>3.中标人须严格按照招标文件供货。因中标人提供货物与招标文件不符，导致验收不合格，则由中标人按照招标文件进行更换，需要再次组织验收的，由此产生相关成本费用（含退换货费用）由中标人承担。</w:t>
            </w:r>
          </w:p>
          <w:p w14:paraId="2C545F02">
            <w:pPr>
              <w:widowControl/>
              <w:adjustRightInd w:val="0"/>
              <w:snapToGrid w:val="0"/>
              <w:jc w:val="left"/>
              <w:rPr>
                <w:rFonts w:asciiTheme="minorEastAsia" w:hAnsiTheme="minorEastAsia"/>
                <w:szCs w:val="21"/>
              </w:rPr>
            </w:pPr>
            <w:r>
              <w:rPr>
                <w:rFonts w:hint="eastAsia" w:asciiTheme="minorEastAsia" w:hAnsiTheme="minorEastAsia"/>
                <w:szCs w:val="21"/>
              </w:rPr>
              <w:t>4.验收时中标人提供验收文档，可包含但不限于：技术方案、实施方案、售后服务方案、培训方案、测试文档、使用说明书、电子文档（如有）等。</w:t>
            </w:r>
          </w:p>
          <w:p w14:paraId="6351BD0C">
            <w:pPr>
              <w:widowControl/>
              <w:adjustRightInd w:val="0"/>
              <w:snapToGrid w:val="0"/>
              <w:jc w:val="left"/>
              <w:rPr>
                <w:rFonts w:asciiTheme="minorEastAsia" w:hAnsiTheme="minorEastAsia"/>
                <w:szCs w:val="21"/>
              </w:rPr>
            </w:pPr>
            <w:r>
              <w:rPr>
                <w:rFonts w:hint="eastAsia" w:asciiTheme="minorEastAsia" w:hAnsiTheme="minorEastAsia"/>
                <w:szCs w:val="21"/>
              </w:rPr>
              <w:t>5.对所有要求出具的证明文件进行核查，如不符合采购文件的技术需求及要求，以及提供虚假承诺的，按相关规定做退货处理及违约处理，中标人承担所有责任和费用，采购人保留进一步追究责任的权利。</w:t>
            </w:r>
          </w:p>
          <w:p w14:paraId="65A7011D">
            <w:pPr>
              <w:widowControl/>
              <w:adjustRightInd w:val="0"/>
              <w:snapToGrid w:val="0"/>
              <w:jc w:val="left"/>
              <w:rPr>
                <w:rFonts w:asciiTheme="minorEastAsia" w:hAnsiTheme="minorEastAsia"/>
                <w:szCs w:val="21"/>
              </w:rPr>
            </w:pPr>
            <w:r>
              <w:rPr>
                <w:rFonts w:hint="eastAsia" w:asciiTheme="minorEastAsia" w:hAnsiTheme="minorEastAsia"/>
                <w:szCs w:val="21"/>
              </w:rPr>
              <w:t>6.项目验收过程中，采购人视项目实际情况，认为须委托第三方机构组织或参与项目验收的，因此产生的全部相关费用由中标人另行承担。</w:t>
            </w:r>
          </w:p>
          <w:p w14:paraId="7A720A4F">
            <w:pPr>
              <w:widowControl/>
              <w:adjustRightInd w:val="0"/>
              <w:snapToGrid w:val="0"/>
              <w:jc w:val="left"/>
              <w:rPr>
                <w:rFonts w:asciiTheme="minorEastAsia" w:hAnsiTheme="minorEastAsia"/>
                <w:szCs w:val="21"/>
              </w:rPr>
            </w:pPr>
            <w:r>
              <w:rPr>
                <w:rFonts w:hint="eastAsia" w:asciiTheme="minorEastAsia" w:hAnsiTheme="minorEastAsia"/>
                <w:szCs w:val="21"/>
              </w:rPr>
              <w:t>7.在验收过程中发现中标人有违约问题，可暂缓资金结算，待违约问题解决后，方可办理资金结算事宜。</w:t>
            </w:r>
          </w:p>
        </w:tc>
      </w:tr>
      <w:tr w14:paraId="112E3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939" w:type="pct"/>
            <w:gridSpan w:val="3"/>
            <w:tcBorders>
              <w:top w:val="single" w:color="auto" w:sz="4" w:space="0"/>
              <w:left w:val="single" w:color="auto" w:sz="4" w:space="0"/>
              <w:bottom w:val="single" w:color="auto" w:sz="4" w:space="0"/>
              <w:right w:val="single" w:color="auto" w:sz="4" w:space="0"/>
            </w:tcBorders>
            <w:vAlign w:val="center"/>
          </w:tcPr>
          <w:p w14:paraId="622F3A32">
            <w:pPr>
              <w:adjustRightInd w:val="0"/>
              <w:snapToGrid w:val="0"/>
              <w:jc w:val="center"/>
              <w:rPr>
                <w:rFonts w:asciiTheme="minorEastAsia" w:hAnsiTheme="minorEastAsia"/>
                <w:szCs w:val="21"/>
              </w:rPr>
            </w:pPr>
            <w:r>
              <w:rPr>
                <w:rFonts w:hint="eastAsia" w:asciiTheme="minorEastAsia" w:hAnsiTheme="minorEastAsia"/>
                <w:szCs w:val="21"/>
              </w:rPr>
              <w:t>付款</w:t>
            </w:r>
          </w:p>
          <w:p w14:paraId="61AEAB87">
            <w:pPr>
              <w:adjustRightInd w:val="0"/>
              <w:snapToGrid w:val="0"/>
              <w:jc w:val="center"/>
              <w:rPr>
                <w:rFonts w:asciiTheme="minorEastAsia" w:hAnsiTheme="minorEastAsia"/>
                <w:szCs w:val="21"/>
              </w:rPr>
            </w:pPr>
            <w:r>
              <w:rPr>
                <w:rFonts w:hint="eastAsia" w:asciiTheme="minorEastAsia" w:hAnsiTheme="minorEastAsia"/>
                <w:szCs w:val="21"/>
              </w:rPr>
              <w:t>条件</w:t>
            </w:r>
          </w:p>
        </w:tc>
        <w:tc>
          <w:tcPr>
            <w:tcW w:w="4054" w:type="pct"/>
            <w:gridSpan w:val="3"/>
            <w:tcBorders>
              <w:top w:val="single" w:color="auto" w:sz="4" w:space="0"/>
              <w:left w:val="single" w:color="auto" w:sz="4" w:space="0"/>
              <w:bottom w:val="single" w:color="auto" w:sz="4" w:space="0"/>
              <w:right w:val="single" w:color="auto" w:sz="4" w:space="0"/>
            </w:tcBorders>
            <w:vAlign w:val="center"/>
          </w:tcPr>
          <w:p w14:paraId="6B39A37C">
            <w:pPr>
              <w:adjustRightInd w:val="0"/>
              <w:snapToGrid w:val="0"/>
              <w:rPr>
                <w:rFonts w:ascii="仿宋_GB2312" w:hAnsi="仿宋_GB2312" w:eastAsia="仿宋_GB2312" w:cs="仿宋_GB2312"/>
              </w:rPr>
            </w:pPr>
            <w:r>
              <w:rPr>
                <w:rFonts w:hint="eastAsia" w:asciiTheme="minorEastAsia" w:hAnsiTheme="minorEastAsia"/>
                <w:szCs w:val="21"/>
              </w:rPr>
              <w:t>项目验收合格后，</w:t>
            </w:r>
            <w:r>
              <w:rPr>
                <w:rFonts w:asciiTheme="minorEastAsia" w:hAnsiTheme="minorEastAsia"/>
                <w:szCs w:val="21"/>
              </w:rPr>
              <w:t>中标人提供全额的增值税专用发票，达到付款条件起14日内，采购人凭验收合格材料向中标人支付100%的合同款。</w:t>
            </w:r>
          </w:p>
        </w:tc>
      </w:tr>
      <w:tr w14:paraId="05037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567" w:hRule="atLeast"/>
          <w:jc w:val="center"/>
        </w:trPr>
        <w:tc>
          <w:tcPr>
            <w:tcW w:w="939" w:type="pct"/>
            <w:gridSpan w:val="3"/>
            <w:tcBorders>
              <w:top w:val="single" w:color="auto" w:sz="4" w:space="0"/>
              <w:left w:val="single" w:color="auto" w:sz="4" w:space="0"/>
              <w:bottom w:val="single" w:color="auto" w:sz="4" w:space="0"/>
              <w:right w:val="single" w:color="auto" w:sz="4" w:space="0"/>
            </w:tcBorders>
            <w:vAlign w:val="center"/>
          </w:tcPr>
          <w:p w14:paraId="739ECEDF">
            <w:pPr>
              <w:adjustRightInd w:val="0"/>
              <w:snapToGrid w:val="0"/>
              <w:jc w:val="center"/>
              <w:rPr>
                <w:rFonts w:asciiTheme="minorEastAsia" w:hAnsiTheme="minorEastAsia"/>
                <w:kern w:val="0"/>
                <w:szCs w:val="21"/>
                <w:lang w:val="zh-CN"/>
              </w:rPr>
            </w:pPr>
            <w:r>
              <w:rPr>
                <w:rFonts w:hint="eastAsia" w:asciiTheme="minorEastAsia" w:hAnsiTheme="minorEastAsia"/>
                <w:kern w:val="0"/>
                <w:szCs w:val="21"/>
                <w:lang w:val="zh-CN"/>
              </w:rPr>
              <w:t>其他</w:t>
            </w:r>
          </w:p>
          <w:p w14:paraId="2E9DED05">
            <w:pPr>
              <w:adjustRightInd w:val="0"/>
              <w:snapToGrid w:val="0"/>
              <w:jc w:val="center"/>
              <w:rPr>
                <w:rFonts w:asciiTheme="minorEastAsia" w:hAnsiTheme="minorEastAsia"/>
                <w:kern w:val="0"/>
                <w:szCs w:val="21"/>
                <w:lang w:val="zh-CN"/>
              </w:rPr>
            </w:pPr>
            <w:r>
              <w:rPr>
                <w:rFonts w:hint="eastAsia" w:asciiTheme="minorEastAsia" w:hAnsiTheme="minorEastAsia"/>
                <w:kern w:val="0"/>
                <w:szCs w:val="21"/>
                <w:lang w:val="zh-CN"/>
              </w:rPr>
              <w:t>要求</w:t>
            </w:r>
          </w:p>
        </w:tc>
        <w:tc>
          <w:tcPr>
            <w:tcW w:w="4054" w:type="pct"/>
            <w:gridSpan w:val="3"/>
            <w:tcBorders>
              <w:top w:val="single" w:color="auto" w:sz="4" w:space="0"/>
              <w:left w:val="single" w:color="auto" w:sz="4" w:space="0"/>
              <w:bottom w:val="single" w:color="auto" w:sz="4" w:space="0"/>
              <w:right w:val="single" w:color="auto" w:sz="4" w:space="0"/>
            </w:tcBorders>
            <w:vAlign w:val="center"/>
          </w:tcPr>
          <w:p w14:paraId="6C82EB10">
            <w:pPr>
              <w:adjustRightInd w:val="0"/>
              <w:snapToGrid w:val="0"/>
              <w:jc w:val="left"/>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lang w:val="zh-CN"/>
              </w:rPr>
              <w:t>本项目货物不接受进口产品（即通过中国海关报关验放进入中国境内且产自关境外的产品）参与竞标。</w:t>
            </w:r>
          </w:p>
          <w:p w14:paraId="37C21B8F">
            <w:pPr>
              <w:adjustRightInd w:val="0"/>
              <w:snapToGrid w:val="0"/>
              <w:jc w:val="left"/>
              <w:rPr>
                <w:rFonts w:asciiTheme="minorEastAsia" w:hAnsiTheme="minorEastAsia"/>
                <w:szCs w:val="21"/>
                <w:lang w:val="zh-CN"/>
              </w:rPr>
            </w:pPr>
            <w:r>
              <w:rPr>
                <w:rFonts w:hint="eastAsia" w:asciiTheme="minorEastAsia" w:hAnsiTheme="minorEastAsia"/>
                <w:szCs w:val="21"/>
                <w:lang w:val="zh-CN"/>
              </w:rPr>
              <w:t>2.</w:t>
            </w:r>
            <w:r>
              <w:rPr>
                <w:rFonts w:hint="eastAsia" w:asciiTheme="minorEastAsia" w:hAnsiTheme="minorEastAsia"/>
                <w:szCs w:val="21"/>
              </w:rPr>
              <w:t>执行《财政部发展改革委生态环境部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竞标人按照《市场监管总局关于发布参与实施政府采购节能产品、环境标志产品认证机构名录的公告》（2019年第16号）要求提供依据国家确定的认证机构出具的、处于有效期之内的节能产品或环境标志产品认证证书复印件并加盖竞标人公章，否则不予认定。</w:t>
            </w:r>
          </w:p>
          <w:p w14:paraId="1E6C34E0">
            <w:pPr>
              <w:adjustRightInd w:val="0"/>
              <w:snapToGrid w:val="0"/>
              <w:jc w:val="left"/>
              <w:rPr>
                <w:rFonts w:asciiTheme="minorEastAsia" w:hAnsiTheme="minorEastAsia"/>
                <w:szCs w:val="21"/>
              </w:rPr>
            </w:pPr>
            <w:r>
              <w:rPr>
                <w:rFonts w:hint="eastAsia" w:asciiTheme="minorEastAsia" w:hAnsiTheme="minorEastAsia"/>
                <w:szCs w:val="21"/>
                <w:lang w:val="zh-CN"/>
              </w:rPr>
              <w:t>3.</w:t>
            </w:r>
            <w:r>
              <w:rPr>
                <w:rFonts w:hint="eastAsia" w:asciiTheme="minorEastAsia" w:hAnsiTheme="minorEastAsia"/>
                <w:szCs w:val="21"/>
              </w:rPr>
              <w:t>采购货物纳入强制性产品认证（3C认证）的，竞标人所投产品必须从其规定。</w:t>
            </w:r>
          </w:p>
        </w:tc>
      </w:tr>
    </w:tbl>
    <w:p w14:paraId="2F96E65E">
      <w:pPr>
        <w:widowControl/>
        <w:adjustRightInd w:val="0"/>
        <w:snapToGrid w:val="0"/>
        <w:spacing w:line="360" w:lineRule="auto"/>
        <w:rPr>
          <w:rFonts w:ascii="仿宋_GB2312" w:hAnsi="方正小标宋简体" w:eastAsia="仿宋_GB2312" w:cs="方正小标宋简体"/>
          <w:b/>
          <w:kern w:val="0"/>
          <w:sz w:val="32"/>
          <w:szCs w:val="32"/>
        </w:rPr>
      </w:pPr>
    </w:p>
    <w:p w14:paraId="3EA2ED3D">
      <w:pPr>
        <w:widowControl/>
        <w:adjustRightInd w:val="0"/>
        <w:snapToGrid w:val="0"/>
        <w:spacing w:line="360" w:lineRule="auto"/>
        <w:rPr>
          <w:rFonts w:ascii="仿宋_GB2312" w:hAnsi="方正小标宋简体" w:eastAsia="仿宋_GB2312" w:cs="方正小标宋简体"/>
          <w:b/>
          <w:kern w:val="0"/>
          <w:sz w:val="32"/>
          <w:szCs w:val="32"/>
        </w:rPr>
      </w:pPr>
    </w:p>
    <w:p w14:paraId="047C42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E4218BD-9939-49BB-AE63-3E64E4B98FBC}"/>
  </w:font>
  <w:font w:name="仿宋_GB2312">
    <w:altName w:val="仿宋"/>
    <w:panose1 w:val="02010609030101010101"/>
    <w:charset w:val="86"/>
    <w:family w:val="auto"/>
    <w:pitch w:val="default"/>
    <w:sig w:usb0="00000000" w:usb1="00000000" w:usb2="00000000" w:usb3="00000000" w:csb0="00040000" w:csb1="00000000"/>
    <w:embedRegular r:id="rId2" w:fontKey="{170E16F3-7905-47EF-8406-B84AB8AD227F}"/>
  </w:font>
  <w:font w:name="方正小标宋简体">
    <w:panose1 w:val="02000000000000000000"/>
    <w:charset w:val="86"/>
    <w:family w:val="auto"/>
    <w:pitch w:val="default"/>
    <w:sig w:usb0="00000001" w:usb1="08000000" w:usb2="00000000" w:usb3="00000000" w:csb0="00040000" w:csb1="00000000"/>
    <w:embedRegular r:id="rId3" w:fontKey="{8670A94F-0616-4C87-9BE4-02FB2FA1B6C4}"/>
  </w:font>
  <w:font w:name="仿宋">
    <w:panose1 w:val="02010609060101010101"/>
    <w:charset w:val="86"/>
    <w:family w:val="modern"/>
    <w:pitch w:val="default"/>
    <w:sig w:usb0="800002BF" w:usb1="38CF7CFA" w:usb2="00000016" w:usb3="00000000" w:csb0="00040001" w:csb1="00000000"/>
    <w:embedRegular r:id="rId4" w:fontKey="{4F154D2D-28EB-44B0-847E-AF11FD75CF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E566F"/>
    <w:rsid w:val="14CC6EAC"/>
    <w:rsid w:val="18E06A97"/>
    <w:rsid w:val="1B0C252A"/>
    <w:rsid w:val="1D5735C0"/>
    <w:rsid w:val="25E37661"/>
    <w:rsid w:val="410A41B9"/>
    <w:rsid w:val="45C37B64"/>
    <w:rsid w:val="5F5244A8"/>
    <w:rsid w:val="6FDE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5387</Words>
  <Characters>6802</Characters>
  <Lines>0</Lines>
  <Paragraphs>0</Paragraphs>
  <TotalTime>5</TotalTime>
  <ScaleCrop>false</ScaleCrop>
  <LinksUpToDate>false</LinksUpToDate>
  <CharactersWithSpaces>7027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2025-12-17T12:14:00Z</dcterms:created>
  <dc:creator>沈丹平</dc:creator>
  <cp:lastModifiedBy>沈丹平</cp:lastModifiedBy>
  <dcterms:modified xsi:type="dcterms:W3CDTF">2026-04-03T09:28:00Z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B3035CEE927947E082612BFB48044A54_13</vt:lpwstr>
  </property>
  <property fmtid="{D5CDD505-2E9C-101B-9397-08002B2CF9AE}" pid="4" name="KSOTemplateDocerSaveRecord">
    <vt:lpwstr>eyJoZGlkIjoiNGZiN2E1N2ZhODE0MGQyMDM2NDQ0NmFjZjVjYTg0Y2EiLCJ1c2VySWQiOiIxNDQ0ODgzODg0In0=</vt:lpwstr>
  </property>
</Properties>
</file>