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750" w:lineRule="atLeast"/>
        <w:ind w:left="0" w:right="0" w:firstLine="0"/>
        <w:jc w:val="center"/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关于编制学校2021年度预算的通知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各二级学院、部门：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　　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学校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2021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年财务预算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“一上”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草案已经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院党委会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会议审议通过，现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即将进行2021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333333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年“二上”预算的编制工作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为了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全面做好预算编制工作，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提高预算资金执行进度，及预算编制的科学性、合理性，现就有关要求通知如下。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　　</w:t>
      </w:r>
      <w:r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一、总体要求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根据《中华人民共和国预算法》、财政厅《关于做好2021-2023年支出规划和2021年部门预算编制的通知》的精神和《福建船政交通职业学院预算管理办法》等有关法规制度的要求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各单位应紧密围绕学校“双高”建设计划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年度财力、工作任务、根据202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年工作需求，参考20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年预算执行情况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安排202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年度财务预算编制工作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。</w:t>
      </w:r>
    </w:p>
    <w:p>
      <w:pPr>
        <w:ind w:left="0" w:leftChars="0" w:firstLine="562" w:firstLineChars="200"/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二</w:t>
      </w:r>
      <w:r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、预算编制的原则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   1.量入为出、收支平衡原则。预算编制以量入为出和量力而行为基础，收入预算积极稳妥，人员经费打实打足；突出教学中心地位，确保学院正常运转。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   2.统筹兼顾、保证重点原则。着眼学院长远发展，以保工资、保运转、保稳定、促学院改革发展为重点，统筹兼顾其他资金需求。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   3.“刚性预算”原则。预算编制全面完整，考虑周全，预算执行过程中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原则上不得调整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确需预算调整的，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经相关程序审批，在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年中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统一调整一次。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   4.勤俭节约原则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牢固树立艰苦奋斗、勤俭节约的思想，节约利用资源，加强全过程节约管理。从严从紧编制学校预算，严格控制行政办公经费和基本运行经费，压减一般性支出，削减低效无效支出。继续加强“三公”经费、会议费及培训费管理。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   5.绩效性原则。建立健全科学的绩效考核体系，在预算编制过程中提出科学合理的项目绩效目标，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归口职能部门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根据绩效目标，对预算执行和完成结果进行全面追踪问责。</w:t>
      </w:r>
    </w:p>
    <w:p>
      <w:pPr>
        <w:ind w:left="0" w:leftChars="0" w:firstLine="562" w:firstLineChars="200"/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三、编制分工和要求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.各单位在编制预算草案时，应充分、合理考虑预算年度内（2021年1月1日—12月31日）各项资金的收入、支出金额，报财务处汇总形成年度学校预算草案。（注：学院预算实行零基预算原则，截至2020年12月31日的项目余额将收回，已立项未支付的金额，请在2021年预算资金申报时纳入申报。）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日常公用经费预算编制：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公用经费</w:t>
      </w:r>
      <w:r>
        <w:rPr>
          <w:rFonts w:hint="eastAsia" w:ascii="仿宋_GB2312" w:hAnsi="Calibri" w:eastAsia="仿宋_GB2312" w:cs="仿宋_GB2312"/>
          <w:i w:val="0"/>
          <w: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是指二级学院用于正常运转的教学和办公经费，包括行政办公费、教学运行经费、实训实习经费、学生管理经费、党建与师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资费、零星修缮费等，归口职能部门需上报总数，在校内预算批复后可根据核定标准进行二次分配，财务处直接下达给二级学院。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3.项目预算编制：</w:t>
      </w:r>
    </w:p>
    <w:p>
      <w:pPr>
        <w:numPr>
          <w:ilvl w:val="0"/>
          <w:numId w:val="0"/>
        </w:num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二级学院、部门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根据自身实际情况，填写《附件一、202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年度学院财务预算申报表及附表【收入类】》、《附件二、202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年度学院财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务预算申报表及附表【支出类】》、《附件三、2021年度人员经费支出预算表》（人事处）》，填报任务详见附件四，以归口职能部门为单位上报财务处。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4.“双高”专项经费项目预算编制。由双高办统一编制并提供任务书项目细化表。各部门、二级学院不再向财务处申报。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15" w:lineRule="atLeast"/>
        <w:ind w:firstLine="560" w:firstLineChars="200"/>
        <w:jc w:val="lef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学校预算编制实施归口管理。各归口管理单位要做好统筹协调工作，相关学院、部门要配合做好预算编制工作。充分考虑预算编制是否完整，预算安排是否切实可行，与预算有关的重要事项是否清晰说明。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15" w:lineRule="atLeast"/>
        <w:ind w:left="0" w:leftChars="0" w:firstLine="560" w:firstLineChars="200"/>
        <w:jc w:val="both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6.完善项目库建设，充实专项资金预算储备项目库。根据学校事业发展和院务会工作部署，结合零基预算改革，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编报年度预算前，</w:t>
      </w:r>
      <w:r>
        <w:rPr>
          <w:rFonts w:hint="eastAsia" w:ascii="仿宋_GB2312" w:hAnsi="宋体" w:eastAsia="仿宋_GB2312" w:cs="仿宋_GB2312"/>
          <w:b w:val="0"/>
          <w:bCs w:val="0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请各职能部门完善项目库建设，在事前的绩效评估、充分论证、调研和评审基础上，对项目按轻重缓急进行排序，按相关程序，确定各部门的项目库，作为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学校统筹安排次年专项资金预算的依据，学校预算的安排优先从项目库中抽取。项目库实行分类归口管理（详见附件五）。切实加强学校对项目资金预算及执行的有效把控，改变预算资金执行进度缓慢、被动的预算管理现状，形成“让项目等资金，不让资金等项目”的预算管理常态，全面提高学校预算管理水平。</w:t>
      </w:r>
    </w:p>
    <w:p>
      <w:pPr>
        <w:ind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四、编制流程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　　（一）上报阶段</w:t>
      </w:r>
    </w:p>
    <w:p>
      <w:pPr>
        <w:ind w:left="0" w:leftChars="0" w:firstLine="560" w:firstLineChars="0"/>
        <w:rPr>
          <w:rFonts w:hint="default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2021年1月启动本年学校预算“二上”编制工作,财务处按照上年预算安排数的30%预拨各单位办公经费、学生实习经费。2021年学院预算批复前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为了有效保障</w:t>
      </w:r>
      <w:r>
        <w:rPr>
          <w:rFonts w:hint="eastAsia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“双高”建设任务的</w:t>
      </w:r>
      <w:r>
        <w:rPr>
          <w:rFonts w:hint="default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有序进行，牵头部门认定当年必须安排的项目</w:t>
      </w:r>
      <w:r>
        <w:rPr>
          <w:rFonts w:hint="eastAsia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，做好该项目细化预算，在</w:t>
      </w:r>
      <w:r>
        <w:rPr>
          <w:rFonts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控制数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 w:cs="仿宋_GB2312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“双高”2021年建设任务的30%）内</w:t>
      </w:r>
      <w:r>
        <w:rPr>
          <w:rFonts w:hint="default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可</w:t>
      </w:r>
      <w:r>
        <w:rPr>
          <w:rFonts w:hint="eastAsia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提前立项</w:t>
      </w:r>
      <w:r>
        <w:rPr>
          <w:rFonts w:hint="default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运行，待</w:t>
      </w:r>
      <w:r>
        <w:rPr>
          <w:rFonts w:hint="eastAsia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校内预算经党委会审议通过及专项资金到位</w:t>
      </w:r>
      <w:r>
        <w:rPr>
          <w:rFonts w:hint="default" w:ascii="仿宋_GB2312" w:hAnsi="Calibri" w:eastAsia="仿宋_GB2312" w:cs="仿宋_GB2312"/>
          <w:i w:val="0"/>
          <w:caps w:val="0"/>
          <w:color w:val="000000" w:themeColor="text1"/>
          <w:spacing w:val="0"/>
          <w:kern w:val="0"/>
          <w:sz w:val="28"/>
          <w:szCs w:val="28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后再分配预算数。</w:t>
      </w:r>
    </w:p>
    <w:p>
      <w:pPr>
        <w:ind w:left="0" w:leftChars="0" w:firstLine="0" w:firstLineChars="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　　（二）审议（定）阶段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财务处依据财政年度预算批复，统</w:t>
      </w:r>
      <w:bookmarkStart w:id="0" w:name="_GoBack"/>
      <w:bookmarkEnd w:id="0"/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筹编制预算草案，提交财经领导小组审议。预算草案提交校长办公会、党委会审定后，向各单位下拨年度预算。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五、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填报时间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年预算申报表及相关佐证材料的纸质文档（加盖部门公章）请于20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01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日前交财务处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预算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科，电子文档发邮箱128502959@qq.com。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联系人： 周君婧 （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预算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科208室）</w:t>
      </w:r>
    </w:p>
    <w:p>
      <w:pPr>
        <w:ind w:left="0" w:leftChars="0" w:firstLine="560" w:firstLineChars="200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联系电话： 83516150 </w:t>
      </w:r>
    </w:p>
    <w:p>
      <w:pPr>
        <w:ind w:left="0" w:leftChars="0" w:firstLine="0" w:firstLineChars="0"/>
        <w:jc w:val="righ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ind w:left="0" w:leftChars="0" w:firstLine="0" w:firstLineChars="0"/>
        <w:jc w:val="righ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福建船政交通职业学院  财务处</w:t>
      </w:r>
    </w:p>
    <w:p>
      <w:pPr>
        <w:jc w:val="righ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2021.1.7</w:t>
      </w:r>
    </w:p>
    <w:p>
      <w:pPr>
        <w:jc w:val="righ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jc w:val="lef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附件一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：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《202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年度学院财务预算申报表及附表【收入类】》</w:t>
      </w:r>
    </w:p>
    <w:p>
      <w:pPr>
        <w:jc w:val="lef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附件二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：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《202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年度学院财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务预算申报表及附表【支出类】》</w:t>
      </w:r>
    </w:p>
    <w:p>
      <w:pPr>
        <w:jc w:val="lef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附件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三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：《2021年度人员经费支出预算表》（人事处）</w:t>
      </w:r>
    </w:p>
    <w:p>
      <w:pPr>
        <w:jc w:val="lef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附件四：《各部门、二级学院预算申报任务表》</w:t>
      </w:r>
    </w:p>
    <w:p>
      <w:pPr>
        <w:jc w:val="lef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附件五：《项目库分类归口管理清单》</w:t>
      </w:r>
    </w:p>
    <w:p>
      <w:pPr>
        <w:jc w:val="left"/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A45BA"/>
    <w:rsid w:val="03AF6786"/>
    <w:rsid w:val="10B214F9"/>
    <w:rsid w:val="189D4CA7"/>
    <w:rsid w:val="23033EF4"/>
    <w:rsid w:val="2CAC3632"/>
    <w:rsid w:val="301960BD"/>
    <w:rsid w:val="3EE61870"/>
    <w:rsid w:val="40E24BB5"/>
    <w:rsid w:val="6A2A45BA"/>
    <w:rsid w:val="6BFB2535"/>
    <w:rsid w:val="6EFC42C2"/>
    <w:rsid w:val="735F3FD5"/>
    <w:rsid w:val="74770820"/>
    <w:rsid w:val="785B443E"/>
    <w:rsid w:val="7979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2020-12-09T06:32:00Z</dcterms:created>
  <dc:creator>三月君</dc:creator>
  <cp:lastModifiedBy>龙女</cp:lastModifiedBy>
  <dcterms:modified xsi:type="dcterms:W3CDTF">2021-01-11T07:23:50Z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