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57B5">
      <w:pPr>
        <w:jc w:val="center"/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vertAlign w:val="baseline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b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vertAlign w:val="baseline"/>
          <w:lang w:eastAsia="zh-CN"/>
        </w:rPr>
        <w:t>2026</w:t>
      </w:r>
      <w:r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vertAlign w:val="baseline"/>
          <w:lang w:eastAsia="zh-CN"/>
        </w:rPr>
        <w:t>年离退休干部生日蛋糕券</w:t>
      </w:r>
      <w:r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vertAlign w:val="baseline"/>
          <w:lang w:val="en-US" w:eastAsia="zh-CN"/>
        </w:rPr>
        <w:t>采购方案</w:t>
      </w:r>
    </w:p>
    <w:p w14:paraId="3B4F8AE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一、标的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一览表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56"/>
        <w:gridCol w:w="3416"/>
        <w:gridCol w:w="954"/>
        <w:gridCol w:w="1227"/>
        <w:gridCol w:w="1368"/>
      </w:tblGrid>
      <w:tr w14:paraId="2BC9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57" w:type="pct"/>
            <w:vAlign w:val="center"/>
          </w:tcPr>
          <w:p w14:paraId="72B18A5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  <w:t>包</w:t>
            </w:r>
          </w:p>
        </w:tc>
        <w:tc>
          <w:tcPr>
            <w:tcW w:w="535" w:type="pct"/>
            <w:vAlign w:val="center"/>
          </w:tcPr>
          <w:p w14:paraId="2D511A2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号</w:t>
            </w:r>
          </w:p>
        </w:tc>
        <w:tc>
          <w:tcPr>
            <w:tcW w:w="1916" w:type="pct"/>
            <w:vAlign w:val="center"/>
          </w:tcPr>
          <w:p w14:paraId="5CADA6F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货物名称</w:t>
            </w:r>
          </w:p>
        </w:tc>
        <w:tc>
          <w:tcPr>
            <w:tcW w:w="535" w:type="pct"/>
            <w:vAlign w:val="center"/>
          </w:tcPr>
          <w:p w14:paraId="622EF32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88" w:type="pct"/>
            <w:vAlign w:val="center"/>
          </w:tcPr>
          <w:p w14:paraId="2F1BA18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预算单价（元）</w:t>
            </w:r>
          </w:p>
        </w:tc>
        <w:tc>
          <w:tcPr>
            <w:tcW w:w="767" w:type="pct"/>
            <w:vAlign w:val="center"/>
          </w:tcPr>
          <w:p w14:paraId="6AA6B20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预算金额（元）</w:t>
            </w:r>
          </w:p>
        </w:tc>
      </w:tr>
      <w:tr w14:paraId="4793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57" w:type="pct"/>
            <w:vAlign w:val="center"/>
          </w:tcPr>
          <w:p w14:paraId="00AAD34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32357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6" w:type="pct"/>
            <w:shd w:val="clear" w:color="auto" w:fill="FFFFFF"/>
            <w:vAlign w:val="center"/>
          </w:tcPr>
          <w:p w14:paraId="38731A1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福建船政交通职业学院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年离退休干部生日蛋糕券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BBED762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302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6E4D18EA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150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2EF47144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5300</w:t>
            </w:r>
          </w:p>
        </w:tc>
      </w:tr>
      <w:tr w14:paraId="6460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3" w:type="pct"/>
            <w:gridSpan w:val="2"/>
            <w:vAlign w:val="center"/>
          </w:tcPr>
          <w:p w14:paraId="593A31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906" w:type="pct"/>
            <w:gridSpan w:val="4"/>
            <w:shd w:val="clear" w:color="auto" w:fill="FFFFFF"/>
            <w:vAlign w:val="center"/>
          </w:tcPr>
          <w:p w14:paraId="5933CAA4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人民币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lang w:val="en-US" w:eastAsia="zh-CN"/>
              </w:rPr>
              <w:t>肆万伍仟叁佰零拾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>元整（¥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lang w:val="en-US" w:eastAsia="zh-CN"/>
              </w:rPr>
              <w:t>45300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  <w:t xml:space="preserve"> ）</w:t>
            </w:r>
          </w:p>
        </w:tc>
      </w:tr>
    </w:tbl>
    <w:p w14:paraId="2767110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资格要求</w:t>
      </w:r>
    </w:p>
    <w:p w14:paraId="7E93B839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《中华人民共和国政府采购法》第二十二条规定的供应商参加政府采购活动应当具备条件。</w:t>
      </w:r>
    </w:p>
    <w:p w14:paraId="23B4D2FE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2.采购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包___:</w:t>
      </w:r>
      <w:r>
        <w:rPr>
          <w:rFonts w:hint="eastAsia" w:asciiTheme="minorEastAsia" w:hAnsiTheme="minorEastAsia" w:eastAsiaTheme="minorEastAsia" w:cstheme="minorEastAsia"/>
          <w:bCs/>
          <w:sz w:val="24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专门面向中小企业</w:t>
      </w:r>
    </w:p>
    <w:p w14:paraId="4B0FB39E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35" w:lineRule="atLeast"/>
        <w:ind w:left="0" w:right="0" w:firstLine="480"/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  <w:lang w:val="en-US" w:eastAsia="zh-CN" w:bidi="ar-SA"/>
        </w:rPr>
        <w:t>3.资质要求：竞标商家在福州五区至少有40家门店</w:t>
      </w:r>
      <w:r>
        <w:rPr>
          <w:rFonts w:hint="eastAsia" w:asciiTheme="minorEastAsia" w:hAnsiTheme="minorEastAsia" w:cstheme="minorEastAsia"/>
          <w:bCs/>
          <w:kern w:val="2"/>
          <w:sz w:val="24"/>
          <w:szCs w:val="24"/>
          <w:lang w:val="en-US" w:eastAsia="zh-CN" w:bidi="ar-SA"/>
        </w:rPr>
        <w:t>、且所有门店要求有现场烘焙制作及裱花间、采用快递送提货券</w:t>
      </w:r>
    </w:p>
    <w:p w14:paraId="6A7872F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三、商务要求</w:t>
      </w:r>
    </w:p>
    <w:p w14:paraId="4CB33EF6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.交货期、地点</w:t>
      </w:r>
    </w:p>
    <w:p w14:paraId="47F13DA9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  <w:t>.1交货期：合同签订之日起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  <w:t>个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  <w:lang w:val="en-US" w:eastAsia="zh-CN"/>
        </w:rPr>
        <w:t>工作日内提供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  <w:t>，并交付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4"/>
          <w:lang w:val="en-US" w:eastAsia="zh-CN"/>
        </w:rPr>
        <w:t>使用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  <w:t>。</w:t>
      </w:r>
    </w:p>
    <w:p w14:paraId="338270CD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bCs/>
          <w:color w:val="000000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  <w:t>.2交货地点：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4"/>
          <w:u w:val="single"/>
          <w:lang w:val="en-US" w:eastAsia="zh-CN"/>
        </w:rPr>
        <w:t>福建省福州市仓山区首山路80号福建船政交通职业北区行政楼318人事处</w:t>
      </w:r>
    </w:p>
    <w:p w14:paraId="69EA2D4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75" w:beforeAutospacing="0" w:after="75" w:afterAutospacing="0" w:line="435" w:lineRule="atLeast"/>
        <w:ind w:left="0" w:right="0" w:firstLine="480"/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  <w:t>结算方式及要求</w:t>
      </w:r>
    </w:p>
    <w:p w14:paraId="67B3BB2D">
      <w:pPr>
        <w:numPr>
          <w:ilvl w:val="0"/>
          <w:numId w:val="1"/>
        </w:numPr>
        <w:spacing w:line="360" w:lineRule="auto"/>
        <w:ind w:left="0" w:leftChars="0" w:firstLine="480" w:firstLineChars="0"/>
        <w:jc w:val="left"/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付款方式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4"/>
        </w:rPr>
        <w:t>及要求</w:t>
      </w:r>
    </w:p>
    <w:p w14:paraId="6AB4F6B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付款方式：转账，</w:t>
      </w:r>
      <w:r>
        <w:rPr>
          <w:rFonts w:hint="default" w:asciiTheme="minorEastAsia" w:hAnsiTheme="minorEastAsia" w:eastAsiaTheme="minorEastAsia" w:cstheme="minorEastAsia"/>
          <w:bCs/>
          <w:sz w:val="24"/>
          <w:lang w:val="en-US" w:eastAsia="zh-CN"/>
        </w:rPr>
        <w:t>合同具体金额按乙方实际购买的数量结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算，结算金额不得超过4.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53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万元</w:t>
      </w:r>
      <w:r>
        <w:rPr>
          <w:rFonts w:hint="default" w:asciiTheme="minorEastAsia" w:hAnsiTheme="minorEastAsia" w:eastAsiaTheme="minorEastAsia" w:cstheme="minorEastAsia"/>
          <w:bCs/>
          <w:sz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蛋糕券发放</w:t>
      </w:r>
      <w:r>
        <w:rPr>
          <w:rFonts w:hint="default" w:asciiTheme="minorEastAsia" w:hAnsiTheme="minorEastAsia" w:eastAsiaTheme="minorEastAsia" w:cstheme="minorEastAsia"/>
          <w:bCs/>
          <w:sz w:val="24"/>
          <w:lang w:val="en-US" w:eastAsia="zh-CN"/>
        </w:rPr>
        <w:t>完成后，按合同签订要求我方验收合格且收到供应商开具的发票，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30</w:t>
      </w:r>
      <w:r>
        <w:rPr>
          <w:rFonts w:hint="default" w:asciiTheme="minorEastAsia" w:hAnsiTheme="minorEastAsia" w:eastAsiaTheme="minorEastAsia" w:cstheme="minorEastAsia"/>
          <w:bCs/>
          <w:sz w:val="24"/>
          <w:lang w:val="en-US" w:eastAsia="zh-CN"/>
        </w:rPr>
        <w:t>个工作日内一次性付清费用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。</w:t>
      </w:r>
    </w:p>
    <w:p w14:paraId="6624201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评标办法</w:t>
      </w:r>
      <w:r>
        <w:rPr>
          <w:rFonts w:hint="eastAsia" w:asciiTheme="minorEastAsia" w:hAnsiTheme="minorEastAsia" w:cstheme="minorEastAsia"/>
          <w:b/>
          <w:bCs w:val="0"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最低评标价法。</w:t>
      </w:r>
    </w:p>
    <w:p w14:paraId="79B88BFC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违约责任要求</w:t>
      </w:r>
    </w:p>
    <w:p w14:paraId="7C3BB521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供应商如未在规定时间内完成，应向我方赔偿由此造成的全部损失，并承担与合同总额5%的违约金。</w:t>
      </w:r>
    </w:p>
    <w:p w14:paraId="39236CAB">
      <w:pPr>
        <w:spacing w:line="360" w:lineRule="auto"/>
        <w:ind w:firstLine="480" w:firstLineChars="200"/>
        <w:jc w:val="right"/>
        <w:rPr>
          <w:rFonts w:hint="default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人事处</w:t>
      </w:r>
    </w:p>
    <w:p w14:paraId="592C6ED5">
      <w:pPr>
        <w:spacing w:line="360" w:lineRule="auto"/>
        <w:ind w:firstLine="480" w:firstLineChars="200"/>
        <w:jc w:val="right"/>
      </w:pP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2025年11月17日</w:t>
      </w:r>
      <w:bookmarkStart w:id="0" w:name="_GoBack"/>
      <w:bookmarkEnd w:id="0"/>
    </w:p>
    <w:sectPr>
      <w:pgSz w:w="11906" w:h="16838"/>
      <w:pgMar w:top="1440" w:right="163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40203"/>
    <w:multiLevelType w:val="singleLevel"/>
    <w:tmpl w:val="F2F4020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16851"/>
    <w:rsid w:val="0F11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2025-11-17T08:10:00Z</dcterms:created>
  <dc:creator>树</dc:creator>
  <cp:lastModifiedBy>树</cp:lastModifiedBy>
  <dcterms:modified xsi:type="dcterms:W3CDTF">2025-11-17T08:10:44Z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3901D469898343299160D6DD5D6A06EE_11</vt:lpwstr>
  </property>
  <property fmtid="{D5CDD505-2E9C-101B-9397-08002B2CF9AE}" pid="4" name="KSOTemplateDocerSaveRecord">
    <vt:lpwstr>eyJoZGlkIjoiZjhjZWFkNWQ1N2U4YzcwZWEzMjRjMTU1ZjAwYmQ0MTQiLCJ1c2VySWQiOiI0MDMzNDQyNzIifQ==</vt:lpwstr>
  </property>
</Properties>
</file>