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361" w:tblpY="3587"/>
        <w:tblOverlap w:val="never"/>
        <w:tblW w:w="9058" w:type="dxa"/>
        <w:tblInd w:w="0" w:type="dxa"/>
        <w:tblLayout w:type="fixed"/>
        <w:tblCellMar>
          <w:top w:w="0" w:type="dxa"/>
          <w:left w:w="28" w:type="dxa"/>
          <w:bottom w:w="0" w:type="dxa"/>
          <w:right w:w="28" w:type="dxa"/>
        </w:tblCellMar>
      </w:tblPr>
      <w:tblGrid>
        <w:gridCol w:w="9058"/>
      </w:tblGrid>
      <w:tr>
        <w:tblPrEx>
          <w:tblLayout w:type="fixed"/>
          <w:tblCellMar>
            <w:top w:w="0" w:type="dxa"/>
            <w:left w:w="28" w:type="dxa"/>
            <w:bottom w:w="0" w:type="dxa"/>
            <w:right w:w="28" w:type="dxa"/>
          </w:tblCellMar>
        </w:tblPrEx>
        <w:trPr>
          <w:trHeight w:val="2601" w:hRule="exact"/>
        </w:trPr>
        <w:tc>
          <w:tcPr>
            <w:tcW w:w="9058"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10" w:leftChars="100" w:right="210" w:rightChars="100" w:firstLine="0" w:firstLineChars="0"/>
              <w:jc w:val="distribute"/>
              <w:textAlignment w:val="bottom"/>
              <w:outlineLvl w:val="9"/>
              <w:rPr>
                <w:rFonts w:ascii="方正小标宋简体" w:eastAsia="方正小标宋简体"/>
                <w:b/>
                <w:bCs/>
                <w:w w:val="85"/>
                <w:sz w:val="84"/>
                <w:szCs w:val="84"/>
              </w:rPr>
            </w:pPr>
            <w:r>
              <w:rPr>
                <w:rFonts w:hint="eastAsia" w:ascii="方正小标宋简体" w:eastAsia="方正小标宋简体"/>
                <w:b w:val="0"/>
                <w:bCs w:val="0"/>
                <w:color w:val="FF0000"/>
                <w:w w:val="85"/>
                <w:sz w:val="112"/>
                <w:szCs w:val="112"/>
              </w:rPr>
              <w:t>福建省教育厅文件</w:t>
            </w:r>
          </w:p>
        </w:tc>
      </w:tr>
      <w:tr>
        <w:tblPrEx>
          <w:tblLayout w:type="fixed"/>
          <w:tblCellMar>
            <w:top w:w="0" w:type="dxa"/>
            <w:left w:w="28" w:type="dxa"/>
            <w:bottom w:w="0" w:type="dxa"/>
            <w:right w:w="28" w:type="dxa"/>
          </w:tblCellMar>
        </w:tblPrEx>
        <w:trPr>
          <w:trHeight w:val="593" w:hRule="exact"/>
        </w:trPr>
        <w:tc>
          <w:tcPr>
            <w:tcW w:w="9058" w:type="dxa"/>
            <w:vAlign w:val="bottom"/>
          </w:tcPr>
          <w:p>
            <w:pPr>
              <w:keepNext w:val="0"/>
              <w:keepLines w:val="0"/>
              <w:pageBreakBefore w:val="0"/>
              <w:widowControl w:val="0"/>
              <w:tabs>
                <w:tab w:val="left" w:pos="1095"/>
              </w:tabs>
              <w:kinsoku/>
              <w:wordWrap/>
              <w:overflowPunct/>
              <w:topLinePunct w:val="0"/>
              <w:autoSpaceDE/>
              <w:autoSpaceDN/>
              <w:bidi w:val="0"/>
              <w:adjustRightInd w:val="0"/>
              <w:snapToGrid w:val="0"/>
              <w:spacing w:before="120" w:line="318" w:lineRule="atLeast"/>
              <w:ind w:left="0" w:leftChars="0" w:right="283" w:rightChars="0" w:firstLine="160" w:firstLineChars="50"/>
              <w:jc w:val="center"/>
              <w:textAlignment w:val="bottom"/>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闽教思〔</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18号</w:t>
            </w:r>
          </w:p>
          <w:p>
            <w:pPr>
              <w:keepNext w:val="0"/>
              <w:keepLines w:val="0"/>
              <w:pageBreakBefore w:val="0"/>
              <w:widowControl w:val="0"/>
              <w:tabs>
                <w:tab w:val="left" w:pos="1095"/>
              </w:tabs>
              <w:kinsoku/>
              <w:wordWrap/>
              <w:overflowPunct/>
              <w:topLinePunct w:val="0"/>
              <w:autoSpaceDE/>
              <w:autoSpaceDN/>
              <w:bidi w:val="0"/>
              <w:adjustRightInd w:val="0"/>
              <w:snapToGrid w:val="0"/>
              <w:spacing w:before="120" w:line="318" w:lineRule="atLeast"/>
              <w:ind w:left="0" w:leftChars="0" w:right="340" w:rightChars="0" w:firstLine="160" w:firstLineChars="50"/>
              <w:jc w:val="right"/>
              <w:textAlignment w:val="bottom"/>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签发人：</w:t>
            </w:r>
            <w:r>
              <w:rPr>
                <w:rFonts w:hint="eastAsia" w:ascii="楷体" w:hAnsi="楷体" w:eastAsia="楷体" w:cs="楷体"/>
                <w:sz w:val="32"/>
                <w:szCs w:val="32"/>
                <w:u w:val="none"/>
                <w:lang w:val="en-US" w:eastAsia="zh-CN"/>
              </w:rPr>
              <w:t>林和平</w:t>
            </w:r>
          </w:p>
        </w:tc>
      </w:tr>
      <w:tr>
        <w:tblPrEx>
          <w:tblLayout w:type="fixed"/>
          <w:tblCellMar>
            <w:top w:w="0" w:type="dxa"/>
            <w:left w:w="28" w:type="dxa"/>
            <w:bottom w:w="0" w:type="dxa"/>
            <w:right w:w="28" w:type="dxa"/>
          </w:tblCellMar>
        </w:tblPrEx>
        <w:trPr>
          <w:trHeight w:val="146" w:hRule="exact"/>
        </w:trPr>
        <w:tc>
          <w:tcPr>
            <w:tcW w:w="9058" w:type="dxa"/>
            <w:vAlign w:val="top"/>
          </w:tcPr>
          <w:p>
            <w:pPr>
              <w:adjustRightInd w:val="0"/>
              <w:snapToGrid w:val="0"/>
              <w:spacing w:line="240" w:lineRule="exact"/>
              <w:jc w:val="center"/>
              <w:rPr>
                <w:rFonts w:ascii="仿宋" w:hAnsi="仿宋" w:cs="宋体"/>
                <w:sz w:val="10"/>
                <w:szCs w:val="10"/>
              </w:rPr>
            </w:pPr>
            <w:r>
              <w:rPr>
                <w:rFonts w:ascii="仿宋" w:hAnsi="仿宋" w:cs="宋体"/>
                <w:sz w:val="44"/>
                <w:szCs w:val="44"/>
              </w:rPr>
              <mc:AlternateContent>
                <mc:Choice Requires="wps">
                  <w:drawing>
                    <wp:anchor distT="0" distB="0" distL="114300" distR="114300" simplePos="0" relativeHeight="251659264" behindDoc="1" locked="0" layoutInCell="1" allowOverlap="1">
                      <wp:simplePos x="0" y="0"/>
                      <wp:positionH relativeFrom="column">
                        <wp:posOffset>-63500</wp:posOffset>
                      </wp:positionH>
                      <wp:positionV relativeFrom="paragraph">
                        <wp:posOffset>71755</wp:posOffset>
                      </wp:positionV>
                      <wp:extent cx="5767070" cy="635"/>
                      <wp:effectExtent l="0" t="19050" r="5080" b="37465"/>
                      <wp:wrapTight wrapText="bothSides">
                        <wp:wrapPolygon>
                          <wp:start x="0" y="-648000"/>
                          <wp:lineTo x="0" y="0"/>
                          <wp:lineTo x="21548" y="0"/>
                          <wp:lineTo x="21548" y="-648000"/>
                          <wp:lineTo x="0" y="-648000"/>
                        </wp:wrapPolygon>
                      </wp:wrapTight>
                      <wp:docPr id="5" name="直接连接符 5"/>
                      <wp:cNvGraphicFramePr/>
                      <a:graphic xmlns:a="http://schemas.openxmlformats.org/drawingml/2006/main">
                        <a:graphicData uri="http://schemas.microsoft.com/office/word/2010/wordprocessingShape">
                          <wps:wsp>
                            <wps:cNvCnPr/>
                            <wps:spPr>
                              <a:xfrm>
                                <a:off x="0" y="0"/>
                                <a:ext cx="576707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pt;margin-top:5.65pt;height:0.05pt;width:454.1pt;mso-wrap-distance-left:9pt;mso-wrap-distance-right:9pt;z-index:-251657216;mso-width-relative:page;mso-height-relative:page;" filled="f" stroked="t" coordsize="21600,21600" wrapcoords="0 -648000 0 0 21548 0 21548 -648000 0 -648000" o:gfxdata="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Lm5F9sAAAAJ&#10;AQAADwAAAAAAAAABACAAAAAiAAAAZHJzL2Rvd25yZXYueG1sUEsBAhQAFAAAAAgAh07iQLmDOUPg&#10;AQAAmQMAAA4AAAAAAAAAAQAgAAAAKgEAAGRycy9lMm9Eb2MueG1sUEsFBgAAAAAGAAYAWQEAAHwF&#10;AAAAAA==&#10;">
                      <v:fill on="f" focussize="0,0"/>
                      <v:stroke weight="3pt" color="#FF0000" joinstyle="round"/>
                      <v:imagedata o:title=""/>
                      <o:lock v:ext="edit" aspectratio="f"/>
                      <w10:wrap type="tight"/>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福</w:t>
      </w:r>
      <w:r>
        <w:rPr>
          <w:rFonts w:hint="eastAsia" w:ascii="方正小标宋简体" w:hAnsi="方正小标宋简体" w:eastAsia="方正小标宋简体" w:cs="方正小标宋简体"/>
          <w:spacing w:val="-6"/>
          <w:sz w:val="44"/>
          <w:szCs w:val="44"/>
          <w:lang w:eastAsia="zh-CN"/>
        </w:rPr>
        <w:t>建省教育厅关于公布</w:t>
      </w:r>
      <w:r>
        <w:rPr>
          <w:rFonts w:hint="eastAsia" w:ascii="方正小标宋简体" w:hAnsi="方正小标宋简体" w:eastAsia="方正小标宋简体" w:cs="方正小标宋简体"/>
          <w:spacing w:val="-6"/>
          <w:sz w:val="44"/>
          <w:szCs w:val="44"/>
          <w:lang w:val="en-US" w:eastAsia="zh-CN"/>
        </w:rPr>
        <w:t xml:space="preserve">2021年下半年福建省 </w:t>
      </w:r>
      <w:r>
        <w:rPr>
          <w:rFonts w:hint="eastAsia" w:ascii="方正小标宋简体" w:hAnsi="方正小标宋简体" w:eastAsia="方正小标宋简体" w:cs="方正小标宋简体"/>
          <w:sz w:val="44"/>
          <w:szCs w:val="44"/>
          <w:lang w:val="en-US" w:eastAsia="zh-CN"/>
        </w:rPr>
        <w:t>中青年教师教育科研项目（社科类）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结项名单的通知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各高等学校：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华文仿宋" w:eastAsia="仿宋_GB2312"/>
          <w:sz w:val="32"/>
          <w:szCs w:val="32"/>
          <w:lang w:val="en-US" w:eastAsia="zh-CN"/>
        </w:rPr>
      </w:pPr>
      <w:r>
        <w:rPr>
          <w:rFonts w:hint="eastAsia" w:ascii="仿宋_GB2312" w:hAnsi="仿宋_GB2312" w:eastAsia="仿宋_GB2312" w:cs="仿宋_GB2312"/>
          <w:sz w:val="32"/>
          <w:szCs w:val="32"/>
          <w:lang w:val="en-US" w:eastAsia="zh-CN"/>
        </w:rPr>
        <w:t xml:space="preserve">    根据《福建省中青年教师教育科研项目管理暂行办法》（</w:t>
      </w:r>
      <w:r>
        <w:rPr>
          <w:rFonts w:hint="eastAsia" w:ascii="仿宋_GB2312" w:hAnsi="华文仿宋" w:eastAsia="仿宋_GB2312"/>
          <w:sz w:val="32"/>
          <w:szCs w:val="32"/>
        </w:rPr>
        <w:t>闽教</w:t>
      </w:r>
      <w:r>
        <w:rPr>
          <w:rFonts w:hint="eastAsia" w:ascii="仿宋_GB2312" w:hAnsi="华文仿宋" w:eastAsia="仿宋_GB2312"/>
          <w:sz w:val="32"/>
          <w:szCs w:val="32"/>
          <w:lang w:eastAsia="zh-CN"/>
        </w:rPr>
        <w:t>综</w:t>
      </w:r>
      <w:r>
        <w:rPr>
          <w:rFonts w:hint="eastAsia" w:ascii="仿宋_GB2312" w:hAnsi="华文仿宋" w:eastAsia="仿宋_GB2312"/>
          <w:sz w:val="32"/>
          <w:szCs w:val="32"/>
        </w:rPr>
        <w:t>〔</w:t>
      </w:r>
      <w:r>
        <w:rPr>
          <w:rFonts w:ascii="仿宋_GB2312" w:hAnsi="华文仿宋" w:eastAsia="仿宋_GB2312"/>
          <w:sz w:val="32"/>
          <w:szCs w:val="32"/>
        </w:rPr>
        <w:t>201</w:t>
      </w:r>
      <w:r>
        <w:rPr>
          <w:rFonts w:hint="eastAsia" w:ascii="仿宋_GB2312" w:hAnsi="华文仿宋" w:eastAsia="仿宋_GB2312"/>
          <w:sz w:val="32"/>
          <w:szCs w:val="32"/>
          <w:lang w:val="en-US" w:eastAsia="zh-CN"/>
        </w:rPr>
        <w:t>3</w:t>
      </w:r>
      <w:r>
        <w:rPr>
          <w:rFonts w:ascii="仿宋_GB2312" w:hAnsi="华文仿宋" w:eastAsia="仿宋_GB2312"/>
          <w:sz w:val="32"/>
          <w:szCs w:val="32"/>
        </w:rPr>
        <w:t>〕</w:t>
      </w:r>
      <w:r>
        <w:rPr>
          <w:rFonts w:hint="eastAsia" w:ascii="仿宋_GB2312" w:hAnsi="华文仿宋" w:eastAsia="仿宋_GB2312"/>
          <w:sz w:val="32"/>
          <w:szCs w:val="32"/>
          <w:lang w:val="en-US" w:eastAsia="zh-CN"/>
        </w:rPr>
        <w:t>27</w:t>
      </w:r>
      <w:r>
        <w:rPr>
          <w:rFonts w:hint="eastAsia" w:ascii="仿宋_GB2312" w:hAnsi="华文仿宋" w:eastAsia="仿宋_GB2312"/>
          <w:sz w:val="32"/>
          <w:szCs w:val="32"/>
        </w:rPr>
        <w:t>号</w:t>
      </w:r>
      <w:r>
        <w:rPr>
          <w:rFonts w:hint="eastAsia" w:ascii="仿宋_GB2312" w:hAnsi="仿宋_GB2312" w:eastAsia="仿宋_GB2312" w:cs="仿宋_GB2312"/>
          <w:sz w:val="32"/>
          <w:szCs w:val="32"/>
          <w:lang w:val="en-US" w:eastAsia="zh-CN"/>
        </w:rPr>
        <w:t>）、《福建省教育厅关于公布2019年中青年教师教育科研项目（社科类）和高校思想政治工作中青年骨干队伍建设项目名单的通知》</w:t>
      </w:r>
      <w:bookmarkStart w:id="0" w:name="文件编号"/>
      <w:r>
        <w:rPr>
          <w:rFonts w:hint="eastAsia" w:ascii="仿宋_GB2312" w:hAnsi="仿宋_GB2312" w:eastAsia="仿宋_GB2312" w:cs="仿宋_GB2312"/>
          <w:sz w:val="32"/>
          <w:szCs w:val="32"/>
          <w:lang w:val="en-US" w:eastAsia="zh-CN"/>
        </w:rPr>
        <w:t>（</w:t>
      </w:r>
      <w:r>
        <w:rPr>
          <w:rFonts w:hint="eastAsia" w:ascii="仿宋_GB2312" w:hAnsi="华文仿宋" w:eastAsia="仿宋_GB2312"/>
          <w:sz w:val="32"/>
          <w:szCs w:val="32"/>
        </w:rPr>
        <w:t>闽教思〔</w:t>
      </w:r>
      <w:r>
        <w:rPr>
          <w:rFonts w:ascii="仿宋_GB2312" w:hAnsi="华文仿宋" w:eastAsia="仿宋_GB2312"/>
          <w:sz w:val="32"/>
          <w:szCs w:val="32"/>
        </w:rPr>
        <w:t>201</w:t>
      </w:r>
      <w:r>
        <w:rPr>
          <w:rFonts w:hint="eastAsia" w:ascii="仿宋_GB2312" w:hAnsi="华文仿宋" w:eastAsia="仿宋_GB2312"/>
          <w:sz w:val="32"/>
          <w:szCs w:val="32"/>
          <w:lang w:val="en-US" w:eastAsia="zh-CN"/>
        </w:rPr>
        <w:t>9</w:t>
      </w:r>
      <w:r>
        <w:rPr>
          <w:rFonts w:ascii="仿宋_GB2312" w:hAnsi="华文仿宋" w:eastAsia="仿宋_GB2312"/>
          <w:sz w:val="32"/>
          <w:szCs w:val="32"/>
        </w:rPr>
        <w:t>〕</w:t>
      </w:r>
      <w:bookmarkEnd w:id="0"/>
      <w:r>
        <w:rPr>
          <w:rFonts w:hint="eastAsia" w:ascii="仿宋_GB2312" w:hAnsi="华文仿宋" w:eastAsia="仿宋_GB2312"/>
          <w:sz w:val="32"/>
          <w:szCs w:val="32"/>
          <w:lang w:val="en-US" w:eastAsia="zh-CN"/>
        </w:rPr>
        <w:t>21</w:t>
      </w:r>
      <w:r>
        <w:rPr>
          <w:rFonts w:hint="eastAsia" w:ascii="仿宋_GB2312" w:hAnsi="华文仿宋" w:eastAsia="仿宋_GB2312"/>
          <w:sz w:val="32"/>
          <w:szCs w:val="32"/>
        </w:rPr>
        <w:t>号</w:t>
      </w:r>
      <w:r>
        <w:rPr>
          <w:rFonts w:hint="eastAsia" w:ascii="仿宋_GB2312" w:hAnsi="华文仿宋" w:eastAsia="仿宋_GB2312"/>
          <w:sz w:val="32"/>
          <w:szCs w:val="32"/>
          <w:lang w:eastAsia="zh-CN"/>
        </w:rPr>
        <w:t>）、《福建省教育厅关于公布2020年度中青年教师教育科研项目（社科类）和高校辅导员研究专项等项目立项名单的通知》（</w:t>
      </w:r>
      <w:r>
        <w:rPr>
          <w:rFonts w:hint="eastAsia" w:ascii="仿宋_GB2312" w:hAnsi="仿宋_GB2312" w:eastAsia="仿宋_GB2312" w:cs="仿宋_GB2312"/>
          <w:sz w:val="32"/>
          <w:szCs w:val="32"/>
        </w:rPr>
        <w:t>闽教</w:t>
      </w:r>
      <w:r>
        <w:rPr>
          <w:rFonts w:hint="eastAsia" w:ascii="仿宋_GB2312" w:hAnsi="仿宋_GB2312" w:eastAsia="仿宋_GB2312" w:cs="仿宋_GB2312"/>
          <w:sz w:val="32"/>
          <w:szCs w:val="32"/>
          <w:lang w:eastAsia="zh-CN"/>
        </w:rPr>
        <w:t>思</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r>
        <w:rPr>
          <w:rFonts w:hint="eastAsia" w:ascii="仿宋_GB2312" w:hAnsi="华文仿宋" w:eastAsia="仿宋_GB2312"/>
          <w:sz w:val="32"/>
          <w:szCs w:val="32"/>
          <w:lang w:eastAsia="zh-CN"/>
        </w:rPr>
        <w:t>）等有关要求，</w:t>
      </w:r>
      <w:r>
        <w:rPr>
          <w:rFonts w:hint="eastAsia" w:ascii="仿宋_GB2312" w:hAnsi="华文仿宋" w:eastAsia="仿宋_GB2312"/>
          <w:sz w:val="32"/>
          <w:szCs w:val="32"/>
          <w:lang w:val="en-US" w:eastAsia="zh-CN"/>
        </w:rPr>
        <w:t>经</w:t>
      </w:r>
      <w:r>
        <w:rPr>
          <w:rFonts w:hint="eastAsia" w:ascii="仿宋_GB2312" w:hAnsi="华文仿宋" w:eastAsia="仿宋_GB2312"/>
          <w:sz w:val="32"/>
          <w:szCs w:val="32"/>
          <w:lang w:eastAsia="zh-CN"/>
        </w:rPr>
        <w:t>个人申请结项、学校审核、</w:t>
      </w:r>
      <w:r>
        <w:rPr>
          <w:rFonts w:hint="eastAsia" w:ascii="仿宋_GB2312" w:hAnsi="华文仿宋" w:eastAsia="仿宋_GB2312"/>
          <w:sz w:val="32"/>
          <w:szCs w:val="32"/>
          <w:lang w:val="en-US" w:eastAsia="zh-CN"/>
        </w:rPr>
        <w:t>我厅抽查等程序</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准予277项福建省中青年教师教育科研项目（社科类）</w:t>
      </w:r>
      <w:r>
        <w:rPr>
          <w:rFonts w:hint="eastAsia" w:ascii="仿宋_GB2312" w:hAnsi="华文仿宋" w:eastAsia="仿宋_GB2312"/>
          <w:sz w:val="32"/>
          <w:szCs w:val="32"/>
          <w:lang w:eastAsia="zh-CN"/>
        </w:rPr>
        <w:t>结项</w:t>
      </w:r>
      <w:r>
        <w:rPr>
          <w:rFonts w:hint="eastAsia" w:ascii="仿宋_GB2312" w:hAnsi="华文仿宋" w:eastAsia="仿宋_GB2312"/>
          <w:sz w:val="32"/>
          <w:szCs w:val="32"/>
          <w:lang w:val="en-US" w:eastAsia="zh-CN"/>
        </w:rPr>
        <w:t>。现将结项名单予以公布。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福建省教育厅</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2021年12月31日</w:t>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（主动公开）</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701" w:left="1587" w:header="851" w:footer="992" w:gutter="0"/>
          <w:pgNumType w:fmt="numberInDash"/>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2021年下半年福建省中青年教师教育科研项目</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（社科类）结项名单</w:t>
      </w:r>
    </w:p>
    <w:tbl>
      <w:tblPr>
        <w:tblStyle w:val="7"/>
        <w:tblW w:w="94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9"/>
        <w:gridCol w:w="1180"/>
        <w:gridCol w:w="2389"/>
        <w:gridCol w:w="4391"/>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项目编号</w:t>
            </w:r>
          </w:p>
        </w:tc>
        <w:tc>
          <w:tcPr>
            <w:tcW w:w="2389"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负责人所在单位</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 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JAS19003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“双一流”高校学生国际双向交流融合发展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JAS19006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马克思主义实践观视角下虚拟现实技术在高校思想政治教育中的应用探索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JAS19007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基于产业——就业耦合模型下的福建省青年就业服务模式探讨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JAS19011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从设计心理学看新媒体时代下MG动画的流行风格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JAS19016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创新视域下知识产权许可的反垄断法规制研究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杨莉萍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JAS19019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金课视域下地方史融入高校纲要课程创新研究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JAS19022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基于创新方法的高校知识产权信息服务设计研究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陈慧琪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JAS19023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基于PDCA循环模式阅读推广在少数民族学生社会实践队中的探索与实践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JAS19026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不确定环境下高新技术制造企业多源采购决策研究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韩知秋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JAS19027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融合视角下产业结构变迁对经济增长质量作用的重新审视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廖雪华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JAS20011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智慧校园背景下的高校财务信息化建设研究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林志生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JAS20020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新时代全球化视域下的中国城镇化研究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JAS20024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空间书写与身份认同：哈金作品研究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谢雁冰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JAS19033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金融危机以来国外左翼学者关于社会主义模式构想的研究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JAS19041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新媒体时代福建茶跨文化传播研究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邵的湾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JAS19045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窥基《说无垢称经疏》的解经学研究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杨祖荣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JAS19047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新时代经济学硕士研究生培养管理的路径探讨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刘喜玲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JAS19052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“金课”建设背景下本科生学术诚信课堂环境建构研究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张银霞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JAS19055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“反身模式”视域下中国现实主义油画新趋势研究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JSZ19046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协同视阈下高校立德树人实现路径研究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黎胜禄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JAS20047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习近平总书记关于高等教育工作的重要论述研究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李绍锋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JAS20048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马克思生态哲学与生态批评中的中国当代叙事文本阐释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林钰婷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JAS20051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福建古村落艺术资源开发及产业化研究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王孟图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JAS19064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福建农林大学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基层党建引领乡村治理现代化的实现路径研究——以福建省为例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张燕妹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JAS19074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福建农林大学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红色资源在大学生思想政治教育中的应用路径研究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林顺吉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JAS19084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福建农林大学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区块链思维下研究生就业质量提升影响因素与推进路径研究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穆明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JAS19087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福建农林大学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高校政府采购招标廉政风险防控机制的构建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JAS19091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福建医科大学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融媒体时代下大学生网络素养教育研究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任秀琼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JAS19098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福建医科大学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高校用户零星购置图书资料的资产管理和服务调查研究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JAS19100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福建医科大学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福州三甲综合性医院医务人员科研伦理认知评价与建设研究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张秀秀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JAS19106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福建医科大学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省级紧急医学救援队员胜任力评价模型的构建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谢贤宇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JAS19110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福建中医药大学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中医药院校二级院系“三全育人”体系的构建与实践——以福建中医药大学护理学院为例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福建中医药大学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素质拓展对提升大学生核心素养能力的教学实证研究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李井刚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JAS19127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西方戏剧治疗的美学回归研究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郝薇莉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JAS19130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打城戏与族群认同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JAS19135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基层劳动人口建言陈述与治理机制的因素探讨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施胜烽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JAS19131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音乐学专业自弹自唱与钢琴伴奏课程对接策略研究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潘晓芬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JAS19146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“问题链”教学模式在高校思想政治理论课的探索——以《毛泽东思想和中国特色社会主义理论体系概论》课为例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池秀梅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JAS20151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政府环境管制与企业环境管理的协调机制与政策措施研究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JAS19152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基层生态治理进程中党政干部制度执行力提升研究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JAS19155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新时代大学生创新创业的价值引领研究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张信练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JAS19158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并购基金助推福建省企业高质量发展的模式与效应研究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JAS19164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SNS语境中的中国青年亚文化新形态研究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JAS19168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基于RSS技术高校图书馆差异化智慧服务的应用研究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盛立琨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JAS19172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文化自信培育与健康社会心态塑造同向性研究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余成武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JAS19173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《白石道人歌曲》中姜夔自度曲的演唱研究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JAS19178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基于校企合作应用技术型大学的“课程思政”实践探索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JAS19183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接受美学视域下高校主流意识形态话语构建机制研究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JAS19189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高校思想政治理论课教师专业化发展现实困境与优化路径探析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王艳双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JAS19197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康熙帝早期中式肖像艺术观研究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JAS19200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系统论视域下强化高校习近平新时代中国特色社会主义思想教育成效的路径研究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池兰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JAS19201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全媒体时代大学生主流意识形态认同教育研究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杨元望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JSZ19056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新时代新建本科院校思政课强化意识形态安全教育研究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JAS20183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新时代社会心理建设与社会治理研究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张师辉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JAS19254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人工智能视角下广告产业的演化路径研究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赖祯黎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JAS19330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文化自信视域下中华优秀传统文化在来华留学生中的传播方法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孟玲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JAS20323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高校创业教育高质量发展评价指标体系研究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赵相洲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JAS20333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新时代大学生理想信念教育常态化、制度化机制研究——以厦门理工学院为例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卢显洋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JAS20191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福建警察学院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5G时代下我国涉网新型犯罪趋势与治理问题研究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闫霞飞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JZ170233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福建警察学院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高校学生上网大数据与思想政治教育创新发展研究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胡滨亭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JAS19212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政策协同视阈下福建省养老产业高质量发展的金融支持机理研究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孙智慧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JAS19213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基于Copula模型的中国股市流动性协动效应研究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周熙雯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JAS19217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针对“校闹”与“教育惩戒缺位”现象的法学研究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吴玉姣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JAS19218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积极心理学视角下新时代大学生爱国情感的培养路径研究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姜金花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JAS19219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基于双元理论的社会责任与创新投入对绩效的协同影响研究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魏佳思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基于CAS 理论的高校创新创业教育体系研究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吴梅英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JAS20209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税收优惠政策激励福建省战略性新兴产业创新的效应评价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JAS20211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“文化—技术”关系视角下福建省文化产业高质量发展研究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邓帆帆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JSZF2020037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大学生国家安全教育现状与路径优化研究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JAS19245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福建商学院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“一带一路”背景下FDI对福建省出口贸易结构的影响分析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何光辉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JAS19247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福建商学院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提升新建应用型本科学生阅读能力的研究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颜辉斌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JAS19250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福建商学院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城乡产业融合的实现机制研究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JAS20232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福建商学院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数字展示在福建船政工业遗产的应用创新研究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陈岳松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JAS20234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福建商学院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新生代员工越轨创新的形成机制研究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JAS19228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福建技术师范学院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高校学前教育专业钢琴集体课创新模式的实践探索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林怡俐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JAS20220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福建技术师范学院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福建省体育产业与养老产业融合发展研究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陈慧娟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JAS19234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福建技术师范学院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“女排精神”的跨媒体叙事特征及空间建构逻辑研究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张志扬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JAS19252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基于产业互联网时代分享经济商业模式的发展研究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张思弘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JAS19253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企业主导型众创模式下生产型企业互联网协同应用研究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JAS19258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新时代高校心理育人质量提升研究——以泉州地区高校为例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白荣耀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JAS19259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泉州优良家风家训融入高校思想政治教育的价值与路径研究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陈美婧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JAS19261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地方高校党员教育培训创新模式研究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JAS19266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区块链技术在高校档案共享服务中的应用研究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李琼洁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JAS19308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《现代保护理论视域下中国书画修复“全色”研究》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陈逸斐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JAS19301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语料库驱动下“孔子学院”英美媒介形象演变研究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殷小娟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JAS19310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闽宁协作视域下高校图书馆联盟跨区域合作机制及实现路径研究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黄燕娟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JSZ19061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习近平新时代中国特色社会主义思想“三进”路径实践探究——以闽江学院为例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叶汶坤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JAS20300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新时代背景下高校科研经费管理政策研究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张佳希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JAS20311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“放管服”背景下高校科研不端行为分析及对策研究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JAS20292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新时代福建地方本科高校推进乡村振兴战略研究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刘明聪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JSZF2020049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新时代大学生诚信教育机制创新研究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华绪庚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JAS19278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莆田学院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立德树人视域下的高校文化传承与创新研究——以莆田学院妈祖体育文化为例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陈振宇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JAS19282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莆田学院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全媒体时代高校辅导员执网能力的化育研究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毛斐均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JAS19283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莆田学院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基于情感化设计的文创产品设计研究——以妈祖文化为例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吴玲丹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JAS19285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莆田学院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基于乡村振兴战略的莆田海产品包装创新设计研究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韦锦城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JAS20273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莆田学院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乡村振兴视野下莆仙地区民间音乐产业化研究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JAS20283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莆田学院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基于TRIZ理论的福建红色文化创意产品设计研究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王公明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JAS19324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龙岩学院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大学生生命意义感的影响因素及干预研究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林铮铮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JAS19334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三明学院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应用型本科高校大学生志愿服务育人长效机制实证研究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赖俐诺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JAS19335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三明学院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基于模糊综合评价的团学工作质量优化研究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JAS19350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三明学院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“数字创意产业”导向下闽西旅游文创产业的发展对策研究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连晓波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JAS19367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武夷学院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县域全域旅游目的地自助游网络结构及机制研究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林育彬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JAS19368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武夷学院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福建省物流业绿色TFP测算及动态演进研究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张建嫱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JAS19374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武夷学院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全球价值链视角下闽台制造业服务化转型升级路径研究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陈晓琴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JAS19375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武夷学院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大武夷生态圈旅游竞争力空间分异演变研究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丘甜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JAS19377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武夷学院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新时代大学生劳动精神培育研究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习恒珍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JAS19378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武夷学院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文旅背景下提升闽北乡村民宿设计的创新路径研究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叶萃萃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JAS19379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武夷学院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传承与创新——以木版年画为载体的武夷文化表现研究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王恒战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JAS20383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武夷学院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海西经济区物流资源配置的“马太效应”实证检验及空间解释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顾秀芬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JAS20385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武夷学院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闽北传统文化村落保护与活化研究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李建建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JSZ19063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厦门医学院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大数据时代高校思想政治教育创新研究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赵彦飞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JAS19411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仰恩大学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新时代文化自信建构的范式研究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JAS20413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仰恩大学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新时代乡村社区治理体系建设研究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张文祥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JAS20414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仰恩大学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媒介融合发展趋势下新型全媒体传播体系的构建研究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苏顽鹏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JAS20415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仰恩大学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高校突发事件心理危机干预机制构建——基于新冠疫情下大学生心理反应调查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邓姝婷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JAS20416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仰恩大学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文化自信下福建省红色文化资源保护应用PPP模式研究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高嘉华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JAS20417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仰恩大学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坚持以人民为中心视阈下民办高校发展路径研究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叶钦南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JAS20419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仰恩大学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民办高校线上教学质量监控与评价体系研究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王景聪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JSZF2020067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仰恩大学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五四精神融入新时代大学生思想政治教育的路径研究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王茂伟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JAS19413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语境顺应下中央政治话语的英译变迁探析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郑燕红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JAS19414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福建省医养结合养老模式的困境与推进对策研究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曾碧钗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JAS19415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山海经济协调发展视角下福建省发展生态养老产业探究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JAS19418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生命安全观教育视角下高校心理育人模式的研究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陈锦锋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JAS19421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闽台文化创意产业融合发展研究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姚月清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JAS20421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“全福游•有全福”——探索全域旅游的“福建路径”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许良洪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JAS20423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新时代民办高校体育教育课程思政的融入机理与实践路径研究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张玉金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JAS19432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泉州信息工程学院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读图时代视域下将图像应用融入高校思政教育的路径探究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蔡文桂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JAS19433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泉州信息工程学院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新时代民办高校青年思政教师专业素养建设研究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JAS19435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泉州信息工程学院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泉州市民营中小企业科技创新政策执行力研究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亓梦佳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JAS19437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泉州信息工程学院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基于产教融合的物流管理专业应用型人才培养模式改革研究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张碧榕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JAS19440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新时代背景下提高大学生美育素养的研究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林丽琼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JAS19441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关于高校思想政治理论课坚持主导性和主体性相统一的思考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JAS19442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民办高校思政课实效性提升的影响因素与对策研究——以厦门工学院为例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刘春丽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JAS19443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民办高校国学教育的特殊实践研究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蒋满凤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JAS19444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中国优秀传统文化在学生思想政治教育中的应用探讨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JAS19446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闽南石雕艺术的文化创意设计研究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孔月光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JAS19448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台湾观光工厂模式对福建工业旅游变革启示研究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刘若熙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JAS19449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挖掘红色文化资源，培育乡村振兴样板——琅岐金砂村研究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谢莉莉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JAS19450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福建自贸区经济建设与生态文明建设协同发展研究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李双荣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JAS19453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福州“海丝核心区”的数字城市文化品牌建设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陈丽佳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JAS19454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高校钢琴重奏艺术实践教学探索与研究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李晓艺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JAS20470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厦门华厦学院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新时代大学生奋斗精神培育研究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林芙蓉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JAS19466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新时代大学生社会责任感培养路径研究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叶灵珍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JAS19469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学分制下高校体育课程课内外一体化改革研究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林晓平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JAS19470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全媒体时代福建省媒体深度融合创新路径研究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冯海兵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JAS19473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民办高校公共体育课程俱乐部教学与特色学分制管理研究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吴初晓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JSZ19064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福州理工学院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新时代高校马克思主义意识形态话语权协同机制建设研究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蒋瑞雪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JAS19474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闽南科技学院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广义修辞学视域下“中国风”歌词跨文化传播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廖钟源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JAS19482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福州工商学院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福建省县域医共体财务管理体系改革的问题及其应对措施研究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JAS19484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福州工商学院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乡村振兴背景下福建省山区县扶贫绩效评价及持续减贫研究—以永泰县为例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方丽云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JAS19485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福州工商学院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福建山区休闲农业资源评价与开发策略研究——以永泰县为例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谢夏冰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JAS19483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福州工商学院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“清新福建”背景下福建旅游景点宣传英译质量与形象建构的关系研究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徐巧燕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JAS19493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厦门大学嘉庚学院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精准扶贫视角下的福建传统手工艺活态化创新再造设计研究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JAS19495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厦门大学嘉庚学院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混合所有制改革的盈余管理效应——基于国有企业的准自然实验研究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苏三妹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JAS19496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厦门大学嘉庚学院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福建自贸试验区金融开放综合效应研究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JAS20497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厦门大学嘉庚学院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“专项行动计划”推动下的应用型设计人才培养模式及评价体系研究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程永胜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JAS19510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福建师范大学协和学院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习近平语言艺术对高校辅导员话语建构的启示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JAS19518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福建农林大学金山学院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财政科技资助、融资约束与企业创新——基于福建省企业的研究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吴晓芬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JAS20518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福建师范大学协和学院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数字经济背景下互联网发展对我国文化出口贸易的影响研究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福建农林大学金山学院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全渠道时代下生鲜农产品消费者购买行为研究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陈晓霞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JAS19522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福建农林大学金山学院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元话语视角下大学英语写作的性别差异研究——以金山学院为例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薛韪禾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JAS19525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福建农林大学金山学院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“课程思政”建设背景下独立学院哲学社会科学发挥育人功能的机制研究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庄梅兰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JAS19533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集美大学诚毅学院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红色文化融入大学生思想政治教育研究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JAS19529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集美大学诚毅学院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高校研究生培养管理模式探析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王颖慧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JSZ19069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集美大学诚毅学院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高校思政课教师厚植家国情怀的路径研究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蔡榕津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JAS20539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福建教育学院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科层制嵌入对高校教师学术创新的影响机制研究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林木子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JAS20547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福建船政交通职业学院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红色文化视域下高校社会主义核心价值观培育研究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JAS19552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福建船政交通职业学院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高职扩招背景下退役军人思政教育特点及实践探索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黄晋京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JAS19546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福建船政交通职业学院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基于区块链技术的管理会计应用研究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JAS19547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福建船政交通职业学院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乡村振兴战略下福建省现代冷链物流发展研究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何欣梅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JAS19544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福建船政交通职业学院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“大思政”格局下五年专高职学生工匠精神培养策略研究——以汽车专业为例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黄美婷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JAS20550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福建船政交通职业学院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高职院校科研项目后评价体系研究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施蓉蓉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JSZF2020078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福建船政交通职业学院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高职辅导员与专业课教师协同育人研究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JAS19555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福建信息职业技术学院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厦门红色文化资源挖掘与传承研究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黄咸书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JAS19558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福建信息职业技术学院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新媒体环境下平潭旅游文化传播策略与路径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刘秀真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JAS20555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福建信息职业技术学院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新时代高职院校劳动教育培育体系研究与实践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JAS19572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福建林业职业技术学院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朱熹“存天理灭人欲”的成仁之道对当代大学生思想人格培养的启示研究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苏朋朋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JAS19571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福建林业职业技术学院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“1+X”林业合作模式创新研究——以福建沙县为例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张秀媚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JAS19573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福建林业职业技术学院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“三全育人”体系与学生党支部建设融合发展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JAS19574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福建林业职业技术学院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实训课信息化教学设计——以高职《工程测量》实训课为例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黎文娥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JAS20568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福建林业职业技术学院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福建红色文化融入高职院校思政课教学研究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廖丹滟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JAS20569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福建林业职业技术学院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家国情怀融入高校思想政治工作路径研究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汪秀霞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JAS19575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“网络亚文化”在高校思想政治教育工作中的影响与运用研究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连淑娇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JAS19577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相思岭国画写生探索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余根景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JAS20573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高校网络意识形态领域风险防范化解机制研究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刘晓敏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JAS20575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福建农业职业技术学院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平潭综合实验区海峡两岸人才融合发展的研究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程珍瑾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JAS19581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福建卫生职业技术学院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新时代高校思想政治理论课活力机制研究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颜冰凤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JAS19583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福建卫生职业技术学院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社交媒体环境下高校意识形态话语优化探析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张茵珠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JAS19584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福建卫生职业技术学院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健康中国背景下高职医学生社会实践活动模式的构建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JAS20586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福建卫生职业技术学院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基于全媒体环境下的高校思想政治理论课课堂实践教学改革研究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JAS19592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厦门海洋职业技术学院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大学生体质健康视域下高校体育健康促进研究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JAS19593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厦门海洋职业技术学院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高职公共英语信息化教学有效性研究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黄培清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JAS19598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福建生物工程职业技术学院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手机APP辅助下高职学生学习英语的实践研究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陈绮昕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JAS19603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福建幼儿师范高等专科学校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高职师范类院校体育教学“运动项目游戏化”研究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李洪星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JAS19606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福建幼儿师范高等专科学校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江明淳民族音乐教育思想研究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JAS19607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福建幼儿师范高等专科学校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新时代高校课程思政育人机制探究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张丹凤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JAS19610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福建电力职业技术学院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高校思想政治工作融媒体建设研究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黄旭临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JAS19614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福建电力职业技术学院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全民健身体育公共服务满意度调查及其影响研究——以国网福建电力公司员工为例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JAS20611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福建电力职业技术学院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电力类专业美育课程建设的探索与实践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何一澜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JAS20612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福建电力职业技术学院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民法典视野下的高职院校学生顶岗实习劳动权益保护问题研究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江应春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JSZF202008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福建电力职业技术学院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新冠肺炎疫情下高职学生信息化管理创新与转型研究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郑艳娇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JSZ19075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福建电力职业技术学院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“五位一体”育人模式助推习近平新时代中国特色社会主义思想“三进”工作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苏瑞莹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JAS19615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福建艺术职业学院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海丝产业背景下高等职业院校服装设计专业深化产教融合课程体系的探索与实践——以福建艺术职业学院为例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JAS19617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福建艺术职业学院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艺术类高职钢琴应用型人才培养模式改革的研究与实践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林别嘉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福建艺术职业学院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福建乡土文化融入学前儿童游戏的研究与实践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JAS20619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福建体育职业技术学院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11"/>
                <w:kern w:val="0"/>
                <w:sz w:val="20"/>
                <w:szCs w:val="20"/>
                <w:u w:val="none"/>
                <w:lang w:val="en-US" w:eastAsia="zh-CN" w:bidi="ar"/>
              </w:rPr>
              <w:t>高校体育服务于“一带一路” 文化建设创新途径研究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JAS19623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福建体育职业技术学院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pacing w:val="-11"/>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浅析人文类课程在体育高职院校校园文化建设中的作用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张赟赟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JASI9624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福建体育职业技术学院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pacing w:val="-11"/>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基于“预防运动伤病”视角下部队新兵体能训练体系构建的研究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林惠玲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JAS19626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福建体育职业技术学院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pacing w:val="-11"/>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中考体育改革背景下青少年运动损伤调查研究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黄远鹏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JAS20620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福建体育职业技术学院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慕课视域下思想政治理论课教学模式创新研究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许吉团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JAS20624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福建体育职业技术学院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高校大学生金融风险法制教育现实困境及路径选择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余万彪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JAS19628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融媒体背景下基于“学习强国”平台的高校思政育人功能研究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吴晓芳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JAS19629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房地产上市公司财务风险及其防范研究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彭婉芳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JAS20631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基于“高职+中职+企业”三方合作模式下的“二元制”人才培养模式研究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胡久文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JAS19634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马克思主义意识形态话语权建构的三重逻辑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罗华香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JAS19637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闽江师范高等专科学校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“文化自信”视角下古诗词融入高校古筝教学中的研究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苗雨昕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JAS20641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厦门城市职业学院</w:t>
            </w:r>
          </w:p>
        </w:tc>
        <w:tc>
          <w:tcPr>
            <w:tcW w:w="4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民宿经营者获得感与业态健康发展研究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皮常玲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JAS20643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厦门城市职业学院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研学旅行视角下福建传统技艺非遗保护与发展研究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JAS19644</w:t>
            </w:r>
          </w:p>
        </w:tc>
        <w:tc>
          <w:tcPr>
            <w:tcW w:w="2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厦门城市职业学院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智能化环境下会计人才转型研究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陈碧秀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JAS19654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“双高计划”下福建省高职院校科技服务能力提升专题研究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王纯莲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JAS19655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乡村振兴战略下县级融媒体发展路径研究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柯真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JAS19657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“三创”教育理念融入旅游管理专业人才培养模式的探索与实践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JAS20650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建设性新闻理念下地方脱贫攻坚报道研究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姜兰花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JAS20651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机械制造类高职教育高质量发展评价指标体系研究——以模具设计与制造专业为例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胡滨铠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JAS20655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学术期刊加大马克思主义理论宣传力度研究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黄文丽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JAS20656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基于旅游活化的漳州非遗保护与发展研究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周富广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JAS19659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漳州卫生职业学院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新时代高校意识形态话语权的构建研究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练建斌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JAS20660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漳州卫生职业学院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试论谷文昌精神视域下高校思政教师责任感回归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张琛琪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JAS19661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漳州卫生职业学院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学生参与式高职英语口语形成性评价研究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简晓艺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JAS19662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漳州卫生职业学院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“课程思政”的实践与探索----以公共课基础课为视角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林丽端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JAS19664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漳州卫生职业学院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top"/>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创新驱动下的高校图书馆空间再造及智慧服务融合研究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吴宇芬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JAS19674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黎明职业大学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基于价值链的商品流通业与制造业的融合与协同研究——以福建省泉州市为例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吴婉娴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JAS19675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黎明职业大学</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闽南非物质文化遗产图像记忆与传播策略研究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JAS19682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泉州医学高等专科学校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多元智能视域下高校创新创业平台构建及实践研究---以泉州医学高等专科学校为例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欧阳超群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JAS19683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泉州医学高等专科学校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基于扎根理论的高职医学生自杀倾向分析及干预方案初步构建研究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JAS19684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泉州医学高等专科学校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产教融合背景下高职医学人文培育研究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杨伟鑫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JAS19687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泉州经贸职业技术学院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以习近平知青经历引领新时代青年创业成才路径研究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苏素琼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JAS20688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泉州经贸职业技术学院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福建高校“三全育人”实践探索路径研究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颜传香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JAS20690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泉州经贸职业技术学院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高职院校商务英语专业“二元制”人才培养模式的本土化研究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叶雅观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JAS19692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泉州工艺美术职业学院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“互联网+”时代下陶瓷产品网络直播的现状和发展研究——以德化陶瓷淘宝直播研究为例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黄燕萍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JAS19694</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泉州工艺美术职业学院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全域旅游背景下，陶瓷文化与旅游人才培养的融合研究——以泉州工艺美术职业学院为例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徐晓莹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JAS20697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泉州工艺美术职业学院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“以美育人”——新时代高职艺术设计专业实践教学改革发展研究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胡望明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JAS20700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泉州工艺美术职业学院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福建红色文旅资源在德化陶瓷产品中的利用研究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夏怡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JAS19698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泉州幼儿师范高等专科学校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自闭症成年人学习支持的内容与现况调查研究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JAS19699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泉州幼儿师范高等专科学校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基于心理素质及行为培养的大学生心理健康教育课程体系研究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林萍萍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JAS19701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泉州幼儿师范高等专科学校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新媒体时代下学前教育声乐课教学模式的创新性研究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王新瑞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JAS20710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泉州幼儿师范高等专科学校</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基于人工智能技术的高校体育智慧系统研究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蓝开辉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JAS19720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闽北职业技术学院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职业体能需求背景下的高职体育与健康课程体系的改革研究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JAS19721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闽北职业技术学院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太极拳教学中武德教育对大学生德育思想的影响研究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康建荣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JAS19722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闽北职业技术学院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基于“全屋整装”企业转型中的高职室内设计专业人才培养研究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赖莉琼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JAS19729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闽西职业技术学院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客家文化背景下闽西特色民宿设计研究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倪蕾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JAS19730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闽西职业技术学院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"1+X"证书制度背景下高职院校专业教师考核目标和机制研究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郑琴艳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JAS20733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闽西职业技术学院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提升高校思想政治理论课亲和力研究——基于主体间性理论视角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黄宝连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JAS19738</w:t>
            </w:r>
          </w:p>
        </w:tc>
        <w:tc>
          <w:tcPr>
            <w:tcW w:w="23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华南女子学院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福建省民营企业财务行为研究——基于“一带一路”战略视阈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JAS19741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福州英华职业学院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民办高职院校护生逆商与自我效能感的相关分析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JAS19742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福州黎明职业技术学院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高校“爱的教育”深度融入社会主义核心价值观教育的探索与研究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JAS20747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福州软件职业技术学院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大学文化促进立德树人研究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JAS20752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厦门兴才职业技术学院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大数据分析在网络平台精准营销中心的应用研究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黄维雅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JAS19753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厦门华天涉外职业技术学院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高职工艺美术双创教育中工匠精神继承与发扬的研究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袁早华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JAS19755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pacing w:val="-6"/>
                <w:sz w:val="20"/>
                <w:szCs w:val="20"/>
                <w:u w:val="none"/>
              </w:rPr>
            </w:pPr>
            <w:r>
              <w:rPr>
                <w:rFonts w:hint="eastAsia" w:ascii="宋体" w:hAnsi="宋体" w:eastAsia="宋体" w:cs="宋体"/>
                <w:i w:val="0"/>
                <w:color w:val="000000"/>
                <w:spacing w:val="-6"/>
                <w:kern w:val="0"/>
                <w:sz w:val="20"/>
                <w:szCs w:val="20"/>
                <w:u w:val="none"/>
                <w:lang w:val="en-US" w:eastAsia="zh-CN" w:bidi="ar"/>
              </w:rPr>
              <w:t>厦门华天涉外职业技术学院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高职院校实践课程SPCO混合教学模式的探索与实践——以厦门华天学院网上开店与创业课程为例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陈巧玲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JAS19761</w:t>
            </w:r>
          </w:p>
        </w:tc>
        <w:tc>
          <w:tcPr>
            <w:tcW w:w="238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厦门南洋职业学院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课程思政背景下高职数学课程设计研究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张丽清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w:t>
            </w:r>
          </w:p>
        </w:tc>
        <w:tc>
          <w:tcPr>
            <w:tcW w:w="1180"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JAS19765</w:t>
            </w:r>
          </w:p>
        </w:tc>
        <w:tc>
          <w:tcPr>
            <w:tcW w:w="238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厦门软件职业技术学院</w:t>
            </w:r>
          </w:p>
        </w:tc>
        <w:tc>
          <w:tcPr>
            <w:tcW w:w="439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理工类高职院校思政课程学生学习行为研究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蔡淑琴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w:t>
            </w:r>
          </w:p>
        </w:tc>
        <w:tc>
          <w:tcPr>
            <w:tcW w:w="11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JAS19766</w:t>
            </w:r>
          </w:p>
        </w:tc>
        <w:tc>
          <w:tcPr>
            <w:tcW w:w="238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厦门软件职业技术学院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理工类高职公共英语教学中的中国传统文化素养培养研究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肖宛莹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1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JAS19767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厦门软件职业技术学院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大众创业、万众创新背景下高校创新创业教育探析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周贤东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JAS20761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厦门软件职业技术学院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新时代大学生理想信念教育常态化机制研究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王志辉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JAS20762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厦门软件职业技术学院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红色文化资源融入高职思政实践教育研究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JSZF2020097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厦门软件职业技术学院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新媒体视角下高职院校学生党建工作创新研究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张炎坤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JAS19768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厦门安防科技职业学院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高职院校思政课理论性与实践性统一的研究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唐美丽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JAS19770</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厦门安防科技职业学院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漳州地区宋代宫庙建筑室内装饰设计研究——以漳浦甘霖宫为例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陈炎毅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JAS19773</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泉州华光职业学院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民办高校“ 青年马克思主义者培养工程”实效策略研究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陈幼茹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JAS19777</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泉州海洋职业学院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基于“333育人模式”的大学生职业生涯规划教育探析——以泉州海洋职业学院为例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黄玲玲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JAS19778</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泉州海洋职业学院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基于在地传承理论的红色文化传承创新路径研究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张永方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w:t>
            </w:r>
          </w:p>
        </w:tc>
        <w:tc>
          <w:tcPr>
            <w:tcW w:w="11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JAS19779</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泉州轻工职业学院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spacing w:val="-6"/>
                <w:kern w:val="0"/>
                <w:sz w:val="20"/>
                <w:szCs w:val="20"/>
                <w:u w:val="none"/>
                <w:lang w:val="en-US" w:eastAsia="zh-CN" w:bidi="ar"/>
              </w:rPr>
              <w:t>习近平生态文明思想及其对发展中国家的借鉴意义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王瑞珍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JAS20775</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漳州科技职业学院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养生文化在休闲农业园景观设计中的应用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林振国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JAS19781</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漳州科技职业学院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天福集团营销策略创新课题研究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林艺珊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JAS19786</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漳州理工职业学院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大学生宿舍人际关系调查研究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聂敏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JAS20782</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漳州理工职业学院</w:t>
            </w:r>
          </w:p>
        </w:tc>
        <w:tc>
          <w:tcPr>
            <w:tcW w:w="4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闽台青年创业意愿调查及影响因素研究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张韶琼</w:t>
            </w:r>
          </w:p>
        </w:tc>
      </w:tr>
    </w:tbl>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pStyle w:val="2"/>
        <w:rPr>
          <w:rFonts w:hint="eastAsia"/>
        </w:rPr>
      </w:pPr>
    </w:p>
    <w:p>
      <w:pPr>
        <w:rPr>
          <w:rFonts w:hint="eastAsia" w:ascii="仿宋_GB2312" w:eastAsia="仿宋_GB2312"/>
          <w:sz w:val="28"/>
          <w:szCs w:val="28"/>
        </w:rPr>
      </w:pPr>
      <w:bookmarkStart w:id="2" w:name="_GoBack"/>
      <w:bookmarkEnd w:id="2"/>
    </w:p>
    <w:p>
      <w:pPr>
        <w:rPr>
          <w:rFonts w:hint="eastAsia" w:ascii="方正小标宋简体" w:hAnsi="方正小标宋简体" w:eastAsia="方正小标宋简体" w:cs="方正小标宋简体"/>
          <w:sz w:val="44"/>
          <w:szCs w:val="44"/>
          <w:lang w:eastAsia="zh-CN"/>
        </w:rPr>
      </w:pPr>
      <w:r>
        <mc:AlternateContent>
          <mc:Choice Requires="wps">
            <w:drawing>
              <wp:anchor distT="0" distB="0" distL="114300" distR="114300" simplePos="0" relativeHeight="251662336" behindDoc="0" locked="0" layoutInCell="1" allowOverlap="1">
                <wp:simplePos x="0" y="0"/>
                <wp:positionH relativeFrom="column">
                  <wp:posOffset>-163195</wp:posOffset>
                </wp:positionH>
                <wp:positionV relativeFrom="paragraph">
                  <wp:posOffset>403860</wp:posOffset>
                </wp:positionV>
                <wp:extent cx="560070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2.85pt;margin-top:31.8pt;height:0.05pt;width:441pt;z-index:251662336;mso-width-relative:page;mso-height-relative:page;" filled="f" stroked="t" coordsize="21600,21600" o:gfxdata="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bais1gAA&#10;AAkBAAAPAAAAAAAAAAEAIAAAACIAAABkcnMvZG93bnJldi54bWxQSwECFAAUAAAACACHTuJAXdnp&#10;KOcBAACvAwAADgAAAAAAAAABACAAAAAlAQAAZHJzL2Uyb0RvYy54bWxQSwUGAAAAAAYABgBZAQAA&#10;fgUAAAAA&#10;">
                <v:fill on="f" focussize="0,0"/>
                <v:stroke weight="1.5pt" color="#000000" joinstyle="round"/>
                <v:imagedata o:title=""/>
                <o:lock v:ext="edit" aspectratio="f"/>
              </v:shap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0</wp:posOffset>
                </wp:positionV>
                <wp:extent cx="5600700" cy="63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2.85pt;margin-top:0pt;height:0.05pt;width:441pt;z-index:251660288;mso-width-relative:page;mso-height-relative:page;" filled="f" stroked="t" coordsize="21600,21600" o:gfxdata="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8g7TSAAAABQEA&#10;AA8AAAAAAAAAAQAgAAAAIgAAAGRycy9kb3ducmV2LnhtbFBLAQIUABQAAAAIAIdO4kBIN09o5wEA&#10;AK8DAAAOAAAAAAAAAAEAIAAAACEBAABkcnMvZTJvRG9jLnhtbFBLBQYAAAAABgAGAFkBAAB6BQAA&#10;AAA=&#10;">
                <v:fill on="f" focussize="0,0"/>
                <v:stroke weight="1.5pt" color="#000000" joinstyle="round"/>
                <v:imagedata o:title=""/>
                <o:lock v:ext="edit" aspectratio="f"/>
              </v:shape>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column">
                  <wp:posOffset>-163195</wp:posOffset>
                </wp:positionH>
                <wp:positionV relativeFrom="paragraph">
                  <wp:posOffset>0</wp:posOffset>
                </wp:positionV>
                <wp:extent cx="5600700"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2.85pt;margin-top:0pt;height:0.05pt;width:441pt;z-index:251661312;mso-width-relative:page;mso-height-relative:page;" filled="f" stroked="t" coordsize="21600,21600" o:gfxdata="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7EyFrSAAAABQEA&#10;AA8AAAAAAAAAAQAgAAAAIgAAAGRycy9kb3ducmV2LnhtbFBLAQIUABQAAAAIAIdO4kBlLIGW5wEA&#10;AK8DAAAOAAAAAAAAAAEAIAAAACEBAABkcnMvZTJvRG9jLnhtbFBLBQYAAAAABgAGAFkBAAB6BQAA&#10;AAA=&#10;">
                <v:fill on="f" focussize="0,0"/>
                <v:stroke weight="1pt" color="#000000" joinstyle="round"/>
                <v:imagedata o:title=""/>
                <o:lock v:ext="edit" aspectratio="f"/>
              </v:shape>
            </w:pict>
          </mc:Fallback>
        </mc:AlternateContent>
      </w:r>
      <w:r>
        <w:rPr>
          <w:rFonts w:hint="eastAsia" w:ascii="仿宋_GB2312" w:eastAsia="仿宋_GB2312"/>
          <w:sz w:val="28"/>
          <w:szCs w:val="28"/>
        </w:rPr>
        <w:t xml:space="preserve">福建省教育厅办公室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31</w:t>
      </w:r>
      <w:r>
        <w:rPr>
          <w:rFonts w:hint="eastAsia" w:ascii="仿宋_GB2312" w:eastAsia="仿宋_GB2312"/>
          <w:sz w:val="28"/>
          <w:szCs w:val="28"/>
        </w:rPr>
        <w:t>日印发</w:t>
      </w:r>
      <w:bookmarkStart w:id="1" w:name="抄送"/>
      <w:bookmarkEnd w:id="1"/>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sectPr>
      <w:pgSz w:w="11906" w:h="16838"/>
      <w:pgMar w:top="1814" w:right="1474"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1735"/>
    <w:rsid w:val="065470FF"/>
    <w:rsid w:val="10250A8F"/>
    <w:rsid w:val="15562D62"/>
    <w:rsid w:val="1EB81735"/>
    <w:rsid w:val="24F612DA"/>
    <w:rsid w:val="2BC01E4B"/>
    <w:rsid w:val="38262E04"/>
    <w:rsid w:val="3C6D015B"/>
    <w:rsid w:val="428D2F4E"/>
    <w:rsid w:val="4A1165A3"/>
    <w:rsid w:val="5CED7D74"/>
    <w:rsid w:val="6341716E"/>
    <w:rsid w:val="67223FD3"/>
    <w:rsid w:val="7439460A"/>
    <w:rsid w:val="7D2C11FB"/>
    <w:rsid w:val="7DE8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2021-12-30T10:37:00Z</dcterms:created>
  <dc:creator>Administrator</dc:creator>
  <cp:lastModifiedBy>user</cp:lastModifiedBy>
  <cp:lastPrinted>2021-12-31T03:08:00Z</cp:lastPrinted>
  <dcterms:modified xsi:type="dcterms:W3CDTF">2021-12-31T11:45:14Z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D04DA9F0ED63419191CE07CCE7C3897C</vt:lpwstr>
  </property>
</Properties>
</file>