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项目采购方案（服务类）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sz w:val="24"/>
        </w:rPr>
      </w:pPr>
      <w:r>
        <w:rPr>
          <w:rFonts w:hint="eastAsia" w:ascii="仿宋_GB2312" w:hAnsi="宋体" w:eastAsia="仿宋_GB2312"/>
          <w:b/>
          <w:sz w:val="24"/>
        </w:rPr>
        <w:t>一、标的一览表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序号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服务名称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sz w:val="24"/>
        </w:rPr>
        <w:t>二、资格要求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rPr>
        <w:t>1.《中华人民共和国政府采购法》第二十二条规定的供应商参加政府采购活动应当具备条件。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2.采购包___:□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（若本采购包专门面向中小企业，请在前面方框中打“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以此类推其他采购包。</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4.是否接受联合体：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ascii="仿宋" w:hAnsi="仿宋" w:eastAsia="仿宋"/>
          <w:bCs/>
          <w:sz w:val="24"/>
        </w:rPr>
      </w:pPr>
      <w:r>
        <w:rPr>
          <w:rFonts w:hint="eastAsia" w:ascii="仿宋" w:hAnsi="仿宋" w:eastAsia="仿宋"/>
          <w:bCs/>
          <w:sz w:val="24"/>
        </w:rPr>
        <w:t>□不接受。</w:t>
      </w:r>
    </w:p>
    <w:p w14:paraId="7F36C3D1">
      <w:pPr>
        <w:spacing w:line="360" w:lineRule="auto"/>
        <w:jc w:val="left"/>
        <w:rPr>
          <w:rFonts w:ascii="仿宋" w:hAnsi="仿宋" w:eastAsia="仿宋"/>
          <w:bCs/>
          <w:color w:val="FF0000"/>
          <w:sz w:val="24"/>
        </w:rPr>
      </w:pPr>
      <w:r>
        <w:rPr>
          <w:rFonts w:hint="eastAsia" w:ascii="仿宋" w:hAnsi="仿宋" w:eastAsia="仿宋"/>
          <w:b/>
          <w:sz w:val="24"/>
        </w:rPr>
        <w:t>三、项目概况</w:t>
      </w:r>
      <w:r>
        <w:rPr>
          <w:rFonts w:hint="eastAsia" w:ascii="仿宋" w:hAnsi="仿宋" w:eastAsia="仿宋"/>
          <w:bCs/>
          <w:color w:val="FF0000"/>
          <w:sz w:val="24"/>
        </w:rPr>
        <w:t>（若有，非必须要求）</w:t>
      </w:r>
    </w:p>
    <w:p w14:paraId="6B5AC502">
      <w:pPr>
        <w:spacing w:line="360" w:lineRule="auto"/>
        <w:jc w:val="left"/>
        <w:rPr>
          <w:rFonts w:ascii="仿宋" w:hAnsi="仿宋" w:eastAsia="仿宋"/>
          <w:bCs/>
          <w:color w:val="FF0000"/>
          <w:sz w:val="24"/>
        </w:rPr>
      </w:pPr>
      <w:r>
        <w:rPr>
          <w:rFonts w:hint="eastAsia" w:ascii="仿宋" w:hAnsi="仿宋" w:eastAsia="仿宋"/>
          <w:bCs/>
          <w:color w:val="FF0000"/>
          <w:sz w:val="24"/>
        </w:rPr>
        <w:t>如项目背景、建设目标（或采购目的）、项目运行模式等</w:t>
      </w:r>
    </w:p>
    <w:p w14:paraId="1A0E84E9">
      <w:pPr>
        <w:spacing w:line="360" w:lineRule="auto"/>
        <w:jc w:val="left"/>
        <w:rPr>
          <w:rFonts w:ascii="仿宋_GB2312" w:hAnsi="宋体" w:eastAsia="仿宋_GB2312"/>
          <w:b/>
          <w:sz w:val="24"/>
        </w:rPr>
      </w:pPr>
      <w:r>
        <w:rPr>
          <w:rFonts w:hint="eastAsia" w:ascii="仿宋_GB2312" w:hAnsi="宋体" w:eastAsia="仿宋_GB2312"/>
          <w:b/>
          <w:sz w:val="24"/>
        </w:rPr>
        <w:t>四、服务内容及相关要求</w:t>
      </w:r>
    </w:p>
    <w:p w14:paraId="63786802">
      <w:pPr>
        <w:spacing w:line="360" w:lineRule="auto"/>
        <w:jc w:val="left"/>
        <w:rPr>
          <w:rFonts w:ascii="仿宋_GB2312" w:hAnsi="宋体" w:eastAsia="仿宋_GB2312"/>
          <w:b/>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显著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所有服务要求应在市场上至少有三个不同供应商能满足。</w:t>
      </w:r>
      <w:r>
        <w:rPr>
          <w:rFonts w:hint="eastAsia" w:ascii="仿宋" w:hAnsi="仿宋" w:eastAsia="仿宋" w:cs="仿宋"/>
          <w:b/>
          <w:bCs/>
          <w:color w:val="FF0000"/>
          <w:sz w:val="24"/>
        </w:rPr>
        <w:t>③技术参数的描述避免广告性推销词汇或表述，避免照搬说明书或指导书条款，避免主观性词语或过多的形容词，注重客观描述功能和必要的技术指标，且所描述的技术参数可实现现场验收，无法进行现场核验的技术参数不要体现，不能出现品牌型号。</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 w:hAnsi="仿宋" w:eastAsia="仿宋"/>
          <w:b/>
          <w:bCs/>
          <w:color w:val="FF0000"/>
          <w:sz w:val="24"/>
        </w:rPr>
        <w:t>要求演示的技术参数应当客观明确，不能有含糊字眼，不能把不具有可操作性的参数、带有形容词描述的参数作演示要求</w:t>
      </w:r>
      <w:r>
        <w:rPr>
          <w:rFonts w:hint="eastAsia" w:ascii="仿宋_GB2312" w:hAnsi="宋体" w:eastAsia="仿宋_GB2312"/>
          <w:bCs/>
          <w:color w:val="FF0000"/>
          <w:sz w:val="24"/>
        </w:rPr>
        <w:t>）</w:t>
      </w:r>
    </w:p>
    <w:p w14:paraId="6B3B483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5836055">
      <w:pPr>
        <w:spacing w:line="360" w:lineRule="auto"/>
        <w:jc w:val="left"/>
        <w:rPr>
          <w:rFonts w:ascii="仿宋_GB2312" w:hAnsi="宋体" w:eastAsia="仿宋_GB2312"/>
          <w:b/>
          <w:sz w:val="24"/>
        </w:rPr>
      </w:pPr>
    </w:p>
    <w:p w14:paraId="703DF205">
      <w:pPr>
        <w:spacing w:line="360" w:lineRule="auto"/>
        <w:jc w:val="left"/>
        <w:rPr>
          <w:rFonts w:ascii="仿宋_GB2312" w:hAnsi="宋体" w:eastAsia="仿宋_GB2312"/>
          <w:b/>
          <w:sz w:val="24"/>
        </w:rPr>
      </w:pPr>
      <w:r>
        <w:rPr>
          <w:rFonts w:hint="eastAsia" w:ascii="仿宋_GB2312" w:hAnsi="宋体" w:eastAsia="仿宋_GB2312"/>
          <w:b/>
          <w:sz w:val="24"/>
        </w:rPr>
        <w:t>五、商务要求</w:t>
      </w:r>
    </w:p>
    <w:p w14:paraId="249129EE">
      <w:pPr>
        <w:spacing w:line="360" w:lineRule="auto"/>
        <w:jc w:val="left"/>
        <w:rPr>
          <w:rFonts w:ascii="仿宋_GB2312" w:eastAsia="仿宋_GB2312"/>
          <w:bCs/>
          <w:sz w:val="24"/>
        </w:rPr>
      </w:pPr>
      <w:r>
        <w:rPr>
          <w:rFonts w:hint="eastAsia" w:ascii="仿宋_GB2312" w:eastAsia="仿宋_GB2312"/>
          <w:bCs/>
          <w:sz w:val="24"/>
        </w:rPr>
        <w:t>1.</w:t>
      </w:r>
      <w:r>
        <w:rPr>
          <w:rFonts w:hint="eastAsia" w:ascii="仿宋_GB2312" w:hAnsi="宋体" w:eastAsia="仿宋_GB2312"/>
          <w:bCs/>
          <w:sz w:val="24"/>
        </w:rPr>
        <w:t>服务期限和地点</w:t>
      </w:r>
    </w:p>
    <w:p w14:paraId="4C923A2D">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（1）交付时间：</w:t>
      </w:r>
      <w:r>
        <w:rPr>
          <w:rFonts w:hint="eastAsia" w:ascii="仿宋_GB2312" w:hAnsi="宋体" w:eastAsia="仿宋_GB2312" w:cs="宋体"/>
          <w:bCs/>
          <w:color w:val="FF0000"/>
          <w:kern w:val="0"/>
          <w:sz w:val="24"/>
        </w:rPr>
        <w:t>比如对接或交接或进驻入场时间等</w:t>
      </w:r>
      <w:r>
        <w:rPr>
          <w:rFonts w:hint="eastAsia" w:ascii="仿宋_GB2312" w:hAnsi="宋体" w:eastAsia="仿宋_GB2312"/>
          <w:bCs/>
          <w:color w:val="FF0000"/>
          <w:sz w:val="24"/>
        </w:rPr>
        <w:t xml:space="preserve">（如：合同规定的服务起始之日起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个日历天内……</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0A2E5362">
      <w:pPr>
        <w:spacing w:line="360" w:lineRule="auto"/>
        <w:jc w:val="left"/>
        <w:rPr>
          <w:rFonts w:ascii="仿宋_GB2312" w:hAnsi="宋体" w:eastAsia="仿宋_GB2312"/>
          <w:bCs/>
          <w:color w:val="FF0000"/>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2</w:t>
      </w:r>
      <w:r>
        <w:rPr>
          <w:rFonts w:hint="eastAsia" w:ascii="仿宋_GB2312" w:hAnsi="宋体" w:eastAsia="仿宋_GB2312" w:cs="宋体"/>
          <w:bCs/>
          <w:color w:val="000000"/>
          <w:kern w:val="0"/>
          <w:sz w:val="24"/>
        </w:rPr>
        <w:t>）服务期：</w:t>
      </w:r>
      <w:r>
        <w:rPr>
          <w:rFonts w:hint="eastAsia" w:ascii="仿宋_GB2312" w:hAnsi="宋体" w:eastAsia="仿宋_GB2312"/>
          <w:bCs/>
          <w:sz w:val="24"/>
        </w:rPr>
        <w:t>……</w:t>
      </w:r>
      <w:r>
        <w:rPr>
          <w:rFonts w:hint="eastAsia" w:ascii="仿宋_GB2312" w:hAnsi="宋体" w:eastAsia="仿宋_GB2312"/>
          <w:bCs/>
          <w:color w:val="FF0000"/>
          <w:sz w:val="24"/>
        </w:rPr>
        <w:t xml:space="preserve">（如：合同规定的服务起始之日起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3A548D2D">
      <w:pPr>
        <w:spacing w:line="360" w:lineRule="auto"/>
        <w:jc w:val="left"/>
        <w:rPr>
          <w:rFonts w:ascii="仿宋_GB2312" w:hAnsi="宋体" w:eastAsia="仿宋_GB2312"/>
          <w:bCs/>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3</w:t>
      </w:r>
      <w:r>
        <w:rPr>
          <w:rFonts w:hint="eastAsia" w:ascii="仿宋_GB2312" w:hAnsi="宋体" w:eastAsia="仿宋_GB2312" w:cs="宋体"/>
          <w:bCs/>
          <w:color w:val="000000"/>
          <w:kern w:val="0"/>
          <w:sz w:val="24"/>
        </w:rPr>
        <w:t>）服务地点：</w:t>
      </w:r>
      <w:r>
        <w:rPr>
          <w:rFonts w:hint="eastAsia" w:ascii="仿宋_GB2312" w:hAnsi="宋体" w:eastAsia="仿宋_GB2312"/>
          <w:bCs/>
          <w:sz w:val="24"/>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rPr>
        <w:t>2.结算方式及要求</w:t>
      </w:r>
      <w:r>
        <w:rPr>
          <w:rFonts w:hint="eastAsia" w:ascii="仿宋_GB2312" w:hAnsi="宋体" w:eastAsia="仿宋_GB2312"/>
          <w:bCs/>
          <w:color w:val="FF0000"/>
          <w:sz w:val="24"/>
        </w:rPr>
        <w:t>（若有，根据项目实际情况填写）</w:t>
      </w:r>
    </w:p>
    <w:p w14:paraId="49183FB6">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例如：按实结算，分批分次/每月/每季度/（或者自定义结算时间跨度）结算。</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0DF6AB4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若无特殊结算要求，则填写“无”。</w:t>
      </w:r>
    </w:p>
    <w:p w14:paraId="427F6007">
      <w:pPr>
        <w:spacing w:line="360" w:lineRule="auto"/>
        <w:jc w:val="left"/>
        <w:rPr>
          <w:rFonts w:ascii="仿宋_GB2312" w:hAnsi="宋体" w:eastAsia="仿宋_GB2312"/>
          <w:bCs/>
          <w:sz w:val="24"/>
        </w:rPr>
      </w:pPr>
      <w:r>
        <w:rPr>
          <w:rFonts w:hint="eastAsia" w:ascii="仿宋_GB2312" w:hAnsi="宋体" w:eastAsia="仿宋_GB2312"/>
          <w:bCs/>
          <w:sz w:val="24"/>
        </w:rPr>
        <w:t>3.付款方式及要求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例如：项目完成XX内容，经采购人验收合格后，中标人提供增值税专用发票，采购人在收到发票之日起</w:t>
            </w:r>
            <w:r>
              <w:rPr>
                <w:rFonts w:hint="eastAsia" w:ascii="仿宋_GB2312" w:hAnsi="宋体" w:eastAsia="仿宋_GB2312"/>
                <w:bCs/>
                <w:color w:val="FF0000"/>
                <w:sz w:val="24"/>
                <w:u w:val="single"/>
              </w:rPr>
              <w:t xml:space="preserve">   </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spacing w:line="360" w:lineRule="auto"/>
        <w:jc w:val="left"/>
        <w:rPr>
          <w:rFonts w:ascii="仿宋_GB2312" w:eastAsia="仿宋_GB2312"/>
          <w:sz w:val="24"/>
        </w:rPr>
      </w:pPr>
      <w:r>
        <w:rPr>
          <w:rFonts w:hint="eastAsia" w:ascii="仿宋_GB2312" w:eastAsia="仿宋_GB2312"/>
          <w:sz w:val="24"/>
        </w:rPr>
        <w:t>4.履约保证金: 中标人在合同签订时，向采购人缴纳合同总金额的</w:t>
      </w:r>
      <w:r>
        <w:rPr>
          <w:rFonts w:hint="eastAsia" w:ascii="仿宋_GB2312" w:eastAsia="仿宋_GB2312"/>
          <w:sz w:val="24"/>
          <w:u w:val="single"/>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color w:val="FF0000"/>
          <w:sz w:val="24"/>
        </w:rPr>
        <w:t>（此括号内内容针对不专门面向中小企业的项目）</w:t>
      </w:r>
      <w:r>
        <w:rPr>
          <w:rFonts w:hint="eastAsia" w:ascii="仿宋_GB2312" w:eastAsia="仿宋_GB2312"/>
          <w:sz w:val="24"/>
        </w:rPr>
        <w:t>。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22468FC3">
      <w:pPr>
        <w:spacing w:line="360" w:lineRule="auto"/>
        <w:jc w:val="left"/>
        <w:rPr>
          <w:rFonts w:ascii="仿宋_GB2312" w:eastAsia="仿宋_GB2312"/>
          <w:bCs/>
          <w:sz w:val="24"/>
        </w:rPr>
      </w:pPr>
      <w:bookmarkStart w:id="0" w:name="_Toc6868"/>
      <w:bookmarkStart w:id="1" w:name="_Toc9478"/>
      <w:r>
        <w:rPr>
          <w:rFonts w:hint="eastAsia" w:ascii="仿宋_GB2312" w:hAnsi="宋体" w:eastAsia="仿宋_GB2312"/>
          <w:bCs/>
          <w:sz w:val="24"/>
        </w:rPr>
        <w:t>5.验收要求</w:t>
      </w:r>
      <w:bookmarkEnd w:id="0"/>
      <w:bookmarkEnd w:id="1"/>
    </w:p>
    <w:p w14:paraId="2A733E9D">
      <w:pPr>
        <w:spacing w:line="360" w:lineRule="auto"/>
        <w:ind w:firstLine="600" w:firstLineChars="250"/>
        <w:jc w:val="left"/>
        <w:rPr>
          <w:rFonts w:ascii="仿宋_GB2312" w:hAnsi="宋体" w:eastAsia="仿宋_GB2312"/>
          <w:bCs/>
          <w:sz w:val="24"/>
        </w:rPr>
      </w:pPr>
      <w:r>
        <w:rPr>
          <w:rFonts w:hint="eastAsia" w:ascii="仿宋_GB2312" w:hAnsi="宋体" w:eastAsia="仿宋_GB2312"/>
          <w:bCs/>
          <w:color w:val="FF0000"/>
          <w:sz w:val="24"/>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99F78F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5.1验收组织方式：自行验收，委托第三方验收</w:t>
      </w:r>
      <w:r>
        <w:rPr>
          <w:rFonts w:hint="eastAsia" w:ascii="仿宋_GB2312" w:hAnsi="宋体" w:eastAsia="仿宋_GB2312"/>
          <w:bCs/>
          <w:color w:val="FF0000"/>
          <w:sz w:val="24"/>
        </w:rPr>
        <w:t>（选择其中一种）</w:t>
      </w:r>
    </w:p>
    <w:p w14:paraId="4F11CF3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验收主体：____________________</w:t>
      </w:r>
    </w:p>
    <w:p w14:paraId="5874ACC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验收组织的其他事项：___</w:t>
      </w:r>
      <w:r>
        <w:rPr>
          <w:rFonts w:hint="eastAsia" w:ascii="仿宋_GB2312" w:hAnsi="宋体" w:eastAsia="仿宋_GB2312"/>
          <w:bCs/>
          <w:color w:val="FF0000"/>
          <w:sz w:val="24"/>
        </w:rPr>
        <w:t>（若有）_</w:t>
      </w:r>
      <w:r>
        <w:rPr>
          <w:rFonts w:hint="eastAsia" w:ascii="仿宋_GB2312" w:hAnsi="宋体" w:eastAsia="仿宋_GB2312"/>
          <w:bCs/>
          <w:sz w:val="24"/>
        </w:rPr>
        <w:t>________________</w:t>
      </w:r>
    </w:p>
    <w:p w14:paraId="73304C4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5.2履约验收时间：</w:t>
      </w:r>
      <w:r>
        <w:rPr>
          <w:rFonts w:hint="eastAsia" w:ascii="仿宋_GB2312" w:hAnsi="宋体" w:eastAsia="仿宋_GB2312"/>
          <w:bCs/>
          <w:sz w:val="24"/>
          <w:lang w:val="en-US" w:eastAsia="zh-CN"/>
        </w:rPr>
        <w:t>计划何时验收/</w:t>
      </w:r>
      <w:r>
        <w:rPr>
          <w:rFonts w:hint="eastAsia" w:ascii="仿宋_GB2312" w:hAnsi="宋体" w:eastAsia="仿宋_GB2312"/>
          <w:bCs/>
          <w:sz w:val="24"/>
        </w:rPr>
        <w:t>供应商提出验收申请之日起_____日内组织验收</w:t>
      </w:r>
      <w:r>
        <w:rPr>
          <w:rFonts w:hint="eastAsia" w:ascii="仿宋_GB2312" w:hAnsi="宋体" w:eastAsia="仿宋_GB2312"/>
          <w:bCs/>
          <w:color w:val="FF0000"/>
          <w:sz w:val="24"/>
        </w:rPr>
        <w:t>（选择其中一种）</w:t>
      </w:r>
    </w:p>
    <w:p w14:paraId="27CB92A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5.3履约验收方式：一次性验收</w:t>
      </w:r>
      <w:r>
        <w:rPr>
          <w:rFonts w:hint="eastAsia" w:ascii="仿宋_GB2312" w:hAnsi="宋体" w:eastAsia="仿宋_GB2312"/>
          <w:bCs/>
          <w:sz w:val="24"/>
          <w:lang w:val="en-US" w:eastAsia="zh-CN"/>
        </w:rPr>
        <w:t>或</w:t>
      </w:r>
      <w:r>
        <w:rPr>
          <w:rFonts w:hint="eastAsia" w:ascii="仿宋_GB2312" w:hAnsi="宋体" w:eastAsia="仿宋_GB2312"/>
          <w:bCs/>
          <w:sz w:val="24"/>
        </w:rPr>
        <w:t>分期/分项验收：__________</w:t>
      </w:r>
      <w:r>
        <w:rPr>
          <w:rFonts w:hint="eastAsia" w:ascii="仿宋_GB2312" w:hAnsi="宋体" w:eastAsia="仿宋_GB2312"/>
          <w:bCs/>
          <w:color w:val="FF0000"/>
          <w:sz w:val="24"/>
        </w:rPr>
        <w:t>（选择其中一种）</w:t>
      </w:r>
    </w:p>
    <w:p w14:paraId="30B776F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5.4履约验收程序：____________________</w:t>
      </w:r>
    </w:p>
    <w:p w14:paraId="63D83DB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5.5履约验收的内容：_________</w:t>
      </w:r>
      <w:r>
        <w:rPr>
          <w:rFonts w:hint="eastAsia" w:ascii="仿宋_GB2312" w:hAnsi="宋体" w:eastAsia="仿宋_GB2312"/>
          <w:bCs/>
          <w:color w:val="FF0000"/>
          <w:sz w:val="24"/>
        </w:rPr>
        <w:t>（应当包括每一项技术和商务要求的履约情况，特别是落实政府采购扶持中小企业，支持绿色发展和乡村振兴等政策情况）</w:t>
      </w:r>
      <w:r>
        <w:rPr>
          <w:rFonts w:hint="eastAsia" w:ascii="仿宋_GB2312" w:hAnsi="宋体" w:eastAsia="仿宋_GB2312"/>
          <w:bCs/>
          <w:sz w:val="24"/>
        </w:rPr>
        <w:t>___________</w:t>
      </w:r>
    </w:p>
    <w:p w14:paraId="1F50757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5.6履约验收标准：_____________________________</w:t>
      </w:r>
    </w:p>
    <w:p w14:paraId="59CE634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5.7是否以采购活动中供应商提供的样品作为参考</w:t>
      </w:r>
      <w:r>
        <w:rPr>
          <w:rFonts w:hint="eastAsia" w:ascii="仿宋_GB2312" w:hAnsi="宋体" w:eastAsia="仿宋_GB2312"/>
          <w:bCs/>
          <w:color w:val="FF0000"/>
          <w:sz w:val="24"/>
        </w:rPr>
        <w:t>（请自行判定是否，若是改为陈述性描述，若否则删除此项）</w:t>
      </w:r>
    </w:p>
    <w:p w14:paraId="426A48F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5.8履约验收其他事项：__</w:t>
      </w:r>
      <w:r>
        <w:rPr>
          <w:rFonts w:hint="eastAsia" w:ascii="仿宋_GB2312" w:hAnsi="宋体" w:eastAsia="仿宋_GB2312"/>
          <w:bCs/>
          <w:color w:val="FF0000"/>
          <w:sz w:val="24"/>
        </w:rPr>
        <w:t>可参考以下条款，根据项目实际情况填写</w:t>
      </w:r>
      <w:r>
        <w:rPr>
          <w:rFonts w:hint="eastAsia" w:ascii="仿宋_GB2312" w:hAnsi="宋体" w:eastAsia="仿宋_GB2312"/>
          <w:bCs/>
          <w:sz w:val="24"/>
        </w:rPr>
        <w:t>__</w:t>
      </w:r>
    </w:p>
    <w:p w14:paraId="7666D4F0">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例1：项目验收过程中，若</w:t>
      </w:r>
      <w:bookmarkStart w:id="2" w:name="_GoBack"/>
      <w:bookmarkEnd w:id="2"/>
      <w:r>
        <w:rPr>
          <w:rFonts w:hint="eastAsia" w:ascii="仿宋_GB2312" w:hAnsi="宋体" w:eastAsia="仿宋_GB2312"/>
          <w:bCs/>
          <w:color w:val="FF0000"/>
          <w:sz w:val="24"/>
        </w:rPr>
        <w:t>双方对采购服务（或产品）质量、功能有争议的，认为须委托第三方机构组织</w:t>
      </w:r>
      <w:r>
        <w:rPr>
          <w:rFonts w:hint="eastAsia" w:ascii="仿宋_GB2312" w:hAnsi="宋体" w:eastAsia="仿宋_GB2312"/>
          <w:bCs/>
          <w:color w:val="FF0000"/>
          <w:sz w:val="24"/>
          <w:lang w:val="en-US" w:eastAsia="zh-CN"/>
        </w:rPr>
        <w:t>进行鉴定</w:t>
      </w:r>
      <w:r>
        <w:rPr>
          <w:rFonts w:hint="eastAsia" w:ascii="仿宋_GB2312" w:hAnsi="宋体" w:eastAsia="仿宋_GB2312"/>
          <w:bCs/>
          <w:color w:val="FF0000"/>
          <w:sz w:val="24"/>
        </w:rPr>
        <w:t>的，因此产生的全部相关费用由中标人承担。</w:t>
      </w:r>
    </w:p>
    <w:p w14:paraId="6204049B">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例2：本次验收现场所发生一切费用包含在本次投标报价中，采购人不再支付费用。</w:t>
      </w:r>
    </w:p>
    <w:p w14:paraId="1F1041A1">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color w:val="FF0000"/>
          <w:sz w:val="24"/>
        </w:rPr>
        <w:t>若有涉及装修改造部分，增加此项要求：</w:t>
      </w:r>
      <w:r>
        <w:rPr>
          <w:rFonts w:hint="eastAsia" w:ascii="仿宋_GB2312" w:hAnsi="宋体" w:eastAsia="仿宋_GB2312"/>
          <w:bCs/>
          <w:color w:val="000000" w:themeColor="text1"/>
          <w:sz w:val="24"/>
        </w:rPr>
        <w:t>装修或改造工程：按学院工程验收管理规定组织验收。</w:t>
      </w:r>
    </w:p>
    <w:p w14:paraId="611D0CAF">
      <w:pPr>
        <w:spacing w:line="360" w:lineRule="auto"/>
        <w:jc w:val="left"/>
        <w:rPr>
          <w:rFonts w:ascii="仿宋_GB2312" w:hAnsi="宋体" w:eastAsia="仿宋_GB2312"/>
          <w:bCs/>
          <w:color w:val="FF0000"/>
          <w:sz w:val="24"/>
        </w:rPr>
      </w:pPr>
      <w:r>
        <w:rPr>
          <w:rFonts w:hint="eastAsia" w:ascii="仿宋_GB2312" w:hAnsi="宋体" w:eastAsia="仿宋_GB2312"/>
          <w:bCs/>
          <w:sz w:val="24"/>
        </w:rPr>
        <w:t>6.违约责任要求</w:t>
      </w:r>
      <w:r>
        <w:rPr>
          <w:rFonts w:hint="eastAsia" w:ascii="仿宋_GB2312" w:hAnsi="宋体" w:eastAsia="仿宋_GB2312"/>
          <w:bCs/>
          <w:color w:val="FF0000"/>
          <w:sz w:val="24"/>
        </w:rPr>
        <w:t>（以下为基本要求，可根据项目实际情况增加）</w:t>
      </w:r>
    </w:p>
    <w:p w14:paraId="37F87851">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6.</w:t>
      </w:r>
      <w:r>
        <w:rPr>
          <w:rFonts w:ascii="仿宋_GB2312" w:hAnsi="宋体" w:eastAsia="仿宋_GB2312"/>
          <w:bCs/>
          <w:color w:val="000000" w:themeColor="text1"/>
          <w:sz w:val="24"/>
        </w:rPr>
        <w:t>1</w:t>
      </w:r>
      <w:r>
        <w:rPr>
          <w:rFonts w:hint="eastAsia" w:ascii="仿宋_GB2312" w:hAnsi="宋体" w:eastAsia="仿宋_GB2312"/>
          <w:bCs/>
          <w:color w:val="000000" w:themeColor="text1"/>
          <w:sz w:val="24"/>
        </w:rPr>
        <w:t>中标人逾期履行服务的，中标人应按逾期交付总额每日3‰向采购人支付违约金，由采购人从待付货款中扣除。中标人无正当理由逾期超过约定日期30日仍不能交付的，视为“中标人不按合同约定履约”；</w:t>
      </w:r>
    </w:p>
    <w:p w14:paraId="12B59E14">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6.</w:t>
      </w:r>
      <w:r>
        <w:rPr>
          <w:rFonts w:ascii="仿宋_GB2312" w:hAnsi="宋体" w:eastAsia="仿宋_GB2312"/>
          <w:bCs/>
          <w:color w:val="000000" w:themeColor="text1"/>
          <w:sz w:val="24"/>
        </w:rPr>
        <w:t>2</w:t>
      </w:r>
      <w:r>
        <w:rPr>
          <w:rFonts w:hint="eastAsia" w:ascii="仿宋_GB2312" w:hAnsi="宋体" w:eastAsia="仿宋_GB2312"/>
          <w:bCs/>
          <w:color w:val="000000" w:themeColor="text1"/>
          <w:sz w:val="24"/>
        </w:rPr>
        <w:t>中标人所履行的服务不符合合同规定及《采购文件》规定标准的，采购人有权拒绝，中标人愿意整改但逾期履行的，按中标人逾期履行处理。中标人拒绝整改的，视为“中标人不按合同约定履约”；</w:t>
      </w:r>
    </w:p>
    <w:p w14:paraId="459D03CA">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6.</w:t>
      </w:r>
      <w:r>
        <w:rPr>
          <w:rFonts w:ascii="仿宋_GB2312" w:hAnsi="宋体" w:eastAsia="仿宋_GB2312"/>
          <w:bCs/>
          <w:color w:val="000000" w:themeColor="text1"/>
          <w:sz w:val="24"/>
        </w:rPr>
        <w:t>3</w:t>
      </w:r>
      <w:r>
        <w:rPr>
          <w:rFonts w:hint="eastAsia" w:ascii="仿宋_GB2312" w:hAnsi="宋体" w:eastAsia="仿宋_GB2312"/>
          <w:bCs/>
          <w:color w:val="000000" w:themeColor="text1"/>
          <w:sz w:val="24"/>
        </w:rPr>
        <w:t>中标人不按合同约定履约的，采购人可以解除采购合同，并对中标人已缴纳的履约保证金作“不予退还”处理。同时，中标人须按合同金额的30%向采购人支付违约金。</w:t>
      </w:r>
    </w:p>
    <w:p w14:paraId="1C718E03">
      <w:pPr>
        <w:spacing w:line="360" w:lineRule="auto"/>
        <w:jc w:val="left"/>
        <w:rPr>
          <w:rFonts w:ascii="仿宋_GB2312" w:eastAsia="仿宋_GB2312"/>
          <w:bCs/>
          <w:sz w:val="24"/>
        </w:rPr>
      </w:pPr>
    </w:p>
    <w:p w14:paraId="2FD0E9F1">
      <w:pPr>
        <w:spacing w:line="360" w:lineRule="auto"/>
        <w:jc w:val="left"/>
        <w:rPr>
          <w:rFonts w:ascii="仿宋_GB2312" w:eastAsia="仿宋_GB2312"/>
          <w:bCs/>
          <w:sz w:val="24"/>
        </w:rPr>
      </w:pPr>
      <w:r>
        <w:rPr>
          <w:rFonts w:hint="eastAsia" w:ascii="仿宋_GB2312" w:eastAsia="仿宋_GB2312"/>
          <w:bCs/>
          <w:sz w:val="24"/>
        </w:rPr>
        <w:t>7.其他要求</w:t>
      </w:r>
      <w:r>
        <w:rPr>
          <w:rFonts w:hint="eastAsia" w:ascii="仿宋_GB2312" w:eastAsia="仿宋_GB2312"/>
          <w:bCs/>
          <w:color w:val="FF0000"/>
          <w:sz w:val="24"/>
        </w:rPr>
        <w:t>（如</w:t>
      </w:r>
      <w:r>
        <w:rPr>
          <w:rFonts w:hint="eastAsia" w:ascii="仿宋_GB2312" w:hAnsi="宋体" w:eastAsia="仿宋_GB2312"/>
          <w:bCs/>
          <w:color w:val="FF0000"/>
          <w:sz w:val="24"/>
        </w:rPr>
        <w:t>服务安全责任保障等，若无其他要求，可删除此条目</w:t>
      </w:r>
      <w:r>
        <w:rPr>
          <w:rFonts w:hint="eastAsia" w:ascii="仿宋_GB2312" w:eastAsia="仿宋_GB2312"/>
          <w:bCs/>
          <w:color w:val="FF0000"/>
          <w:sz w:val="24"/>
        </w:rPr>
        <w:t>）</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spacing w:line="360" w:lineRule="auto"/>
        <w:jc w:val="left"/>
        <w:rPr>
          <w:rFonts w:ascii="仿宋_GB2312" w:eastAsia="仿宋_GB2312"/>
          <w:bCs/>
          <w:sz w:val="24"/>
        </w:rPr>
      </w:pPr>
      <w:r>
        <w:rPr>
          <w:rFonts w:hint="eastAsia" w:ascii="仿宋_GB2312" w:hAnsi="宋体" w:eastAsia="仿宋_GB2312"/>
          <w:b/>
          <w:sz w:val="24"/>
        </w:rPr>
        <w:t>六、评标办法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rPr>
        <w:t>1.最低评标价法。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rPr>
        <w:t>2.综合评分法。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ascii="仿宋_GB2312" w:hAnsi="宋体" w:eastAsia="仿宋_GB2312"/>
          <w:bCs/>
          <w:color w:val="FF0000"/>
          <w:sz w:val="28"/>
          <w:szCs w:val="28"/>
          <w:highlight w:val="yellow"/>
        </w:rPr>
      </w:pPr>
      <w:r>
        <w:rPr>
          <w:rFonts w:hint="eastAsia" w:ascii="仿宋_GB2312" w:hAnsi="宋体" w:eastAsia="仿宋_GB2312"/>
          <w:b/>
          <w:color w:val="FF0000"/>
          <w:sz w:val="28"/>
          <w:szCs w:val="28"/>
          <w:highlight w:val="yellow"/>
        </w:rPr>
        <w:t>政策要求：</w:t>
      </w:r>
    </w:p>
    <w:p w14:paraId="1C955D07">
      <w:pPr>
        <w:spacing w:line="360" w:lineRule="auto"/>
        <w:jc w:val="left"/>
        <w:rPr>
          <w:rFonts w:ascii="仿宋_GB2312" w:hAnsi="宋体" w:eastAsia="仿宋_GB2312"/>
          <w:b/>
          <w:color w:val="FF0000"/>
          <w:sz w:val="32"/>
          <w:szCs w:val="32"/>
          <w:highlight w:val="yellow"/>
        </w:rPr>
      </w:pPr>
      <w:r>
        <w:rPr>
          <w:rFonts w:hint="eastAsia" w:ascii="仿宋" w:hAnsi="仿宋" w:eastAsia="仿宋" w:cs="仿宋"/>
          <w:b/>
          <w:color w:val="FF0000"/>
          <w:sz w:val="32"/>
          <w:szCs w:val="32"/>
          <w:highlight w:val="yellow"/>
        </w:rPr>
        <w:t>①</w:t>
      </w:r>
      <w:r>
        <w:rPr>
          <w:rFonts w:ascii="仿宋_GB2312" w:hAnsi="宋体" w:eastAsia="仿宋_GB2312"/>
          <w:b/>
          <w:color w:val="FF0000"/>
          <w:sz w:val="32"/>
          <w:szCs w:val="32"/>
          <w:highlight w:val="yellow"/>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ascii="仿宋_GB2312" w:hAnsi="宋体" w:eastAsia="仿宋_GB2312"/>
          <w:b/>
          <w:color w:val="FF0000"/>
          <w:sz w:val="32"/>
          <w:szCs w:val="32"/>
          <w:highlight w:val="cyan"/>
        </w:rPr>
        <w:t>服务类项目尽可能减少设置</w:t>
      </w:r>
      <w:r>
        <w:rPr>
          <w:rFonts w:ascii="仿宋_GB2312" w:hAnsi="宋体" w:eastAsia="仿宋_GB2312"/>
          <w:b/>
          <w:color w:val="FF0000"/>
          <w:sz w:val="32"/>
          <w:szCs w:val="32"/>
          <w:highlight w:val="yellow"/>
        </w:rPr>
        <w:t>主观评审因素</w:t>
      </w:r>
      <w:r>
        <w:rPr>
          <w:rFonts w:hint="eastAsia" w:ascii="仿宋_GB2312" w:hAnsi="宋体" w:eastAsia="仿宋_GB2312"/>
          <w:b/>
          <w:color w:val="FF0000"/>
          <w:sz w:val="32"/>
          <w:szCs w:val="32"/>
          <w:highlight w:val="yellow"/>
        </w:rPr>
        <w:t>。</w:t>
      </w:r>
    </w:p>
    <w:p w14:paraId="063013E0">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在“评标方法描述”栏填写的评审要求的阐述应合理划分评审标准等次，每项评审因素不得少于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③</w:t>
      </w:r>
      <w:r>
        <w:rPr>
          <w:rFonts w:ascii="仿宋" w:hAnsi="仿宋" w:eastAsia="仿宋"/>
          <w:b/>
          <w:bCs/>
          <w:color w:val="FF0000"/>
          <w:sz w:val="32"/>
          <w:highlight w:val="yellow"/>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spacing w:line="360" w:lineRule="auto"/>
        <w:ind w:firstLine="0" w:firstLine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68A36210">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⑤若有</w:t>
      </w:r>
      <w:r>
        <w:rPr>
          <w:rFonts w:hint="eastAsia" w:ascii="仿宋_GB2312" w:hAnsi="宋体" w:eastAsia="仿宋_GB2312"/>
          <w:bCs/>
          <w:color w:val="FF0000"/>
          <w:sz w:val="24"/>
        </w:rPr>
        <w:t>演示要求应写明演示某个产品的某项功能或技术参数，且此项功能或技术参数应在技术参数及要求中列明，并做好显著标识。</w:t>
      </w:r>
    </w:p>
    <w:p w14:paraId="2E890C4C">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⑥</w:t>
      </w:r>
      <w:r>
        <w:rPr>
          <w:rFonts w:hint="eastAsia" w:ascii="仿宋_GB2312" w:hAnsi="宋体" w:eastAsia="仿宋_GB2312"/>
          <w:bCs/>
          <w:color w:val="FF0000"/>
          <w:sz w:val="24"/>
        </w:rPr>
        <w:t>样品展示应写明序号X某个产品的具体样品名称，列明具体的样品评审内容（如尺寸、材质等）。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演示或样品展示评分非必须评分项，请根据实际需求设置</w:t>
      </w: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演示或样品展示评分条款。</w:t>
      </w:r>
    </w:p>
    <w:p w14:paraId="056B8ED0">
      <w:pPr>
        <w:spacing w:line="360" w:lineRule="auto"/>
        <w:jc w:val="left"/>
        <w:rPr>
          <w:rFonts w:ascii="仿宋" w:hAnsi="仿宋" w:eastAsia="仿宋" w:cs="仿宋"/>
          <w:color w:val="FF0000"/>
          <w:sz w:val="24"/>
          <w:szCs w:val="21"/>
        </w:rPr>
      </w:pPr>
      <w:r>
        <w:rPr>
          <w:rFonts w:hint="eastAsia" w:ascii="仿宋" w:hAnsi="仿宋" w:eastAsia="仿宋" w:cs="仿宋"/>
          <w:color w:val="FF0000"/>
          <w:sz w:val="24"/>
          <w:szCs w:val="21"/>
        </w:rPr>
        <w:t>⑦各采购包可根据实际需求设置不同评分办法。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“技术和服务要求”中“采购包1”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演示要求（若有）</w:t>
            </w: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服务内容及相关要求”中已作出要求），量化演示内容评分依据（如从演示完成度量化分值、从视频呈现效果量化分值等）。</w:t>
            </w:r>
          </w:p>
          <w:p w14:paraId="1B06C972">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演示方式：采用自带设备现场演示或录制视频演示或PPT形式等。</w:t>
            </w:r>
          </w:p>
          <w:p w14:paraId="5C8EDBB1">
            <w:pPr>
              <w:spacing w:line="360" w:lineRule="auto"/>
              <w:jc w:val="left"/>
              <w:rPr>
                <w:rFonts w:ascii="仿宋_GB2312" w:hAnsi="宋体" w:eastAsia="仿宋_GB2312"/>
                <w:bCs/>
                <w:color w:val="FF0000"/>
                <w:sz w:val="24"/>
              </w:rPr>
            </w:pPr>
            <w:r>
              <w:rPr>
                <w:rFonts w:hint="eastAsia" w:ascii="仿宋_GB2312" w:hAnsi="宋体" w:eastAsia="仿宋_GB2312"/>
                <w:bCs/>
                <w:color w:val="000000" w:themeColor="text1"/>
                <w:sz w:val="24"/>
              </w:rPr>
              <w:t>演示时间：为保证项目评审合理有序开展，每位投标人应做好充分的演示准备工作，并控制在XX分钟内完成演示内容，可左右浮动XX分钟，投标人不得以设备问题、自身技术能力问题等为理由拖延演示时间，投标人未在规定演示时间内完成演示内容，评委会将作出不利于投标人的判断。</w:t>
            </w: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业绩（若有）</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 xml:space="preserve">根据投标人提供的自20XX年以来（以合同或验收签订时间为准，请选一种）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项目团队投入情况（若有）</w:t>
            </w: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供应商拟派出的项目团队人员（供应商应列明团队人员名单，包括不限于姓名、联系电话、岗位分工等内容，提供其为人员缴纳近3个月社保证明材料）</w:t>
            </w: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培训方案（若有）</w:t>
            </w:r>
          </w:p>
        </w:tc>
        <w:tc>
          <w:tcPr>
            <w:tcW w:w="855" w:type="pct"/>
          </w:tcPr>
          <w:p w14:paraId="126F9961">
            <w:pPr>
              <w:spacing w:line="360" w:lineRule="auto"/>
              <w:jc w:val="left"/>
              <w:rPr>
                <w:rFonts w:ascii="仿宋_GB2312" w:hAnsi="宋体" w:eastAsia="仿宋_GB2312"/>
                <w:bCs/>
                <w:color w:val="FF0000"/>
                <w:sz w:val="24"/>
              </w:rPr>
            </w:pPr>
          </w:p>
        </w:tc>
        <w:tc>
          <w:tcPr>
            <w:tcW w:w="3390" w:type="pct"/>
          </w:tcPr>
          <w:p w14:paraId="4719A3E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259660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在方案内容与要点相符、内容详实、各要点内容之间关联性强，逻辑清晰合理，且按现有客观实际情况和项目特征可以有效实施的且对采购人实用的前提下，方案要点齐全的得2分，方案要点仅缺一项的得1分，其他情况或未提供采购方案的不得分。</w:t>
            </w:r>
          </w:p>
          <w:p w14:paraId="6B8DE083">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要点齐全、每个要点均有展开详细的阐述内容且能够适用于本项目的，还有增加其他能够适用于本项目的维保服务条款的得2分；要点齐全、每个要点均有展开详细的阐述，具有可操作性且能够适用于本项目的得1.5分；要点齐全、每个要点均有展开阐述内容，内容简略，可操作性不强且基本能够适用于本项目的得1分；其他情况或方案未提供均不得分。</w:t>
            </w:r>
          </w:p>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注：定稿采购方案请以命名为“日期+第几稿+项目名称简写+采购方案”的电子文档发送至fjjyzbzx@fjcpc.edu.cn。</w:t>
      </w:r>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sdtPr>
    <w:sdtContent>
      <w:p w14:paraId="33F2FE5A">
        <w:pPr>
          <w:pStyle w:val="2"/>
          <w:jc w:val="center"/>
        </w:pPr>
        <w:r>
          <w:fldChar w:fldCharType="begin"/>
        </w:r>
        <w:r>
          <w:instrText xml:space="preserve">PAGE   \* MERGEFORMAT</w:instrText>
        </w:r>
        <w:r>
          <w:fldChar w:fldCharType="separate"/>
        </w:r>
        <w:r>
          <w:rPr>
            <w:lang w:val="zh-CN"/>
          </w:rPr>
          <w:t>3</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E1350"/>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23068"/>
    <w:rsid w:val="002303A3"/>
    <w:rsid w:val="00242DFA"/>
    <w:rsid w:val="002562AC"/>
    <w:rsid w:val="002617FD"/>
    <w:rsid w:val="00272BE8"/>
    <w:rsid w:val="00275D5A"/>
    <w:rsid w:val="00275DBF"/>
    <w:rsid w:val="0027791B"/>
    <w:rsid w:val="002B4520"/>
    <w:rsid w:val="002B75AA"/>
    <w:rsid w:val="002C274F"/>
    <w:rsid w:val="002D472D"/>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961AA"/>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40464EF"/>
    <w:rsid w:val="05CB0D4F"/>
    <w:rsid w:val="128A2D5B"/>
    <w:rsid w:val="165D512B"/>
    <w:rsid w:val="172D21F2"/>
    <w:rsid w:val="1A2C48BA"/>
    <w:rsid w:val="1ED536D7"/>
    <w:rsid w:val="209A5EB3"/>
    <w:rsid w:val="28D50003"/>
    <w:rsid w:val="28F56419"/>
    <w:rsid w:val="298061F0"/>
    <w:rsid w:val="2AB25089"/>
    <w:rsid w:val="2F31013D"/>
    <w:rsid w:val="309C11DD"/>
    <w:rsid w:val="34EE6708"/>
    <w:rsid w:val="40165FE2"/>
    <w:rsid w:val="45E60D70"/>
    <w:rsid w:val="4D767DBB"/>
    <w:rsid w:val="50543675"/>
    <w:rsid w:val="533C76EF"/>
    <w:rsid w:val="5A835D40"/>
    <w:rsid w:val="60A932B8"/>
    <w:rsid w:val="61803255"/>
    <w:rsid w:val="650A5B97"/>
    <w:rsid w:val="65127BAA"/>
    <w:rsid w:val="67E7573E"/>
    <w:rsid w:val="68BB297D"/>
    <w:rsid w:val="68E954F4"/>
    <w:rsid w:val="7E1B5CB0"/>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3687</Words>
  <Characters>3941</Characters>
  <Lines>37</Lines>
  <Paragraphs>10</Paragraphs>
  <TotalTime>1</TotalTime>
  <ScaleCrop>false</ScaleCrop>
  <LinksUpToDate>false</LinksUpToDate>
  <CharactersWithSpaces>3983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2026-01-15T01:09:49Z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