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center"/>
        <w:rPr>
          <w:rFonts w:ascii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信息与智慧交通学院合同审签表</w:t>
      </w:r>
    </w:p>
    <w:p>
      <w:pPr>
        <w:spacing w:line="400" w:lineRule="exact"/>
        <w:jc w:val="center"/>
        <w:rPr>
          <w:rFonts w:ascii="宋体" w:hAnsi="宋体"/>
          <w:sz w:val="36"/>
          <w:szCs w:val="36"/>
        </w:rPr>
      </w:pPr>
    </w:p>
    <w:p>
      <w:pPr>
        <w:spacing w:line="400" w:lineRule="exact"/>
        <w:ind w:leftChars="-189" w:left="-226" w:hangingChars="61" w:hanging="171"/>
        <w:jc w:val="right"/>
        <w:rPr>
          <w:rFonts w:ascii="仿宋" w:eastAsia="仿宋" w:hAnsi="仿宋" w:hint="eastAsia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呈批时间：     年 月 日</w:t>
      </w:r>
    </w:p>
    <w:p>
      <w:pPr>
        <w:spacing w:line="400" w:lineRule="exact"/>
        <w:ind w:leftChars="-189" w:left="-226" w:hangingChars="61" w:hanging="171"/>
        <w:jc w:val="right"/>
        <w:rPr>
          <w:rFonts w:ascii="仿宋" w:eastAsia="仿宋" w:hAnsi="仿宋"/>
          <w:sz w:val="28"/>
          <w:szCs w:val="32"/>
        </w:rPr>
      </w:pPr>
    </w:p>
    <w:tbl>
      <w:tblPr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3156"/>
        <w:gridCol w:w="1842"/>
        <w:gridCol w:w="2092"/>
      </w:tblGrid>
      <w:tr>
        <w:trPr>
          <w:cantSplit/>
          <w:trHeight w:val="792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合同名称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bookmarkStart w:id="0" w:name="_GoBack"/>
            <w:bookmarkEnd w:id="0"/>
          </w:p>
        </w:tc>
      </w:tr>
      <w:tr>
        <w:trPr>
          <w:cantSplit/>
          <w:trHeight w:val="7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甲方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福建船政交通职业学院信息与智慧交通学院</w:t>
            </w:r>
          </w:p>
        </w:tc>
      </w:tr>
      <w:tr>
        <w:trPr>
          <w:cantSplit/>
          <w:trHeight w:val="70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乙方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>
        <w:trPr>
          <w:cantSplit/>
          <w:trHeight w:val="838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合同编号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ZHJT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履约期限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>
        <w:trPr>
          <w:cantSplit/>
          <w:trHeight w:val="85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对方联系人</w:t>
            </w:r>
          </w:p>
        </w:tc>
        <w:tc>
          <w:tcPr>
            <w:tcW w:w="3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联系电话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>
        <w:trPr>
          <w:cantSplit/>
          <w:trHeight w:val="83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通讯地址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cantSplit/>
          <w:trHeight w:val="98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经办人（签名）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cantSplit/>
          <w:trHeight w:val="111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 w:hint="eastAsia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分管领导意见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rPr>
          <w:cantSplit/>
          <w:trHeight w:val="1125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院领导意见</w:t>
            </w:r>
          </w:p>
        </w:tc>
        <w:tc>
          <w:tcPr>
            <w:tcW w:w="7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年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日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</w:t>
            </w:r>
          </w:p>
        </w:tc>
      </w:tr>
    </w:tbl>
    <w:p>
      <w:pPr>
        <w:snapToGrid w:val="0"/>
        <w:spacing w:line="60" w:lineRule="atLeast"/>
      </w:pPr>
    </w:p>
    <w:sectPr>
      <w:footerReference w:type="even" r:id="rId7"/>
      <w:footerReference w:type="default" r:id="rId8"/>
      <w:pgSz w:w="11906" w:h="16838"/>
      <w:pgMar w:top="1440" w:right="1800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Pr>
      <w:rFonts w:ascii="Times New Roman" w:eastAsia="宋体" w:hAnsi="Times New Roman" w:cs="Times New Roman"/>
    </w:rPr>
  </w:style>
  <w:style w:type="character" w:customStyle="1" w:styleId="Char">
    <w:name w:val="页脚 Char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device</cp:lastModifiedBy>
  <cp:revision>12</cp:revision>
  <dcterms:created xsi:type="dcterms:W3CDTF">2021-06-25T09:00:00Z</dcterms:created>
  <dcterms:modified xsi:type="dcterms:W3CDTF">2025-12-26T01:05:00Z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eyJoZGlkIjoiYzMxMTRiM2IxZTUxMDFkOGJlYTI5NDQ3YjQwMmU0MTkiLCJ1c2VySWQiOiIxNTEwNTU2MDgwIn0=</vt:lpwstr>
  </property>
  <property fmtid="{D5CDD505-2E9C-101B-9397-08002B2CF9AE}" pid="3" name="KSOProductBuildVer">
    <vt:lpwstr>2052-12.1.0.21915</vt:lpwstr>
  </property>
  <property fmtid="{D5CDD505-2E9C-101B-9397-08002B2CF9AE}" pid="4" name="ICV">
    <vt:lpwstr>174C1A7B510A41FFA5903CD822B37B8E_12</vt:lpwstr>
  </property>
</Properties>
</file>