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val="en-US" w:eastAsia="zh-CN"/>
        </w:rPr>
        <w:t>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  <w:lang w:eastAsia="zh-CN"/>
        </w:rPr>
        <w:t>预算调整</w:t>
      </w:r>
      <w:r>
        <w:rPr>
          <w:rFonts w:hint="eastAsia" w:ascii="宋体" w:hAnsi="宋体" w:cs="仿宋_GB2312"/>
          <w:b w:val="0"/>
          <w:bCs w:val="0"/>
          <w:color w:val="000000"/>
          <w:sz w:val="30"/>
          <w:szCs w:val="30"/>
        </w:rPr>
        <w:t>审批单</w:t>
      </w:r>
    </w:p>
    <w:p>
      <w:pPr>
        <w:snapToGrid w:val="0"/>
        <w:spacing w:line="500" w:lineRule="atLeast"/>
        <w:ind w:left="420" w:hanging="420" w:hangingChars="1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申报部门（公章）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 w:cs="仿宋_GB2312"/>
          <w:sz w:val="28"/>
          <w:szCs w:val="28"/>
        </w:rPr>
        <w:t xml:space="preserve"> 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调整类型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追加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终止</w:t>
            </w:r>
          </w:p>
          <w:p>
            <w:pPr>
              <w:spacing w:line="360" w:lineRule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院内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调整（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部门内调整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跨部门调整）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</w:tcPr>
          <w:p>
            <w:pPr>
              <w:spacing w:line="360" w:lineRule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调整金额</w:t>
            </w:r>
          </w:p>
        </w:tc>
        <w:tc>
          <w:tcPr>
            <w:tcW w:w="7036" w:type="dxa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小于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10万元（含）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10万元-30万元（含）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30万元-100万元（含）</w:t>
            </w:r>
            <w:r>
              <w:rPr>
                <w:rFonts w:ascii="仿宋_GB2312" w:eastAsia="仿宋_GB2312"/>
                <w:sz w:val="24"/>
                <w:szCs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100万元-300万元（含）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86" w:type="dxa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调整事项及调整理由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6" w:type="dxa"/>
          </w:tcPr>
          <w:p>
            <w:pPr>
              <w:widowControl/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（详细说明预算调整与项目进展的相关性、必要性、测算依据等）：</w:t>
            </w:r>
          </w:p>
          <w:p>
            <w:pPr>
              <w:widowControl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一、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4-1引进航运、船检、设计建造大师名匠领军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项目（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105-Y20105012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）：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由于已经完成相关人才引进本年度，故而缩减人才引进费用55万。</w:t>
            </w:r>
          </w:p>
          <w:p>
            <w:pPr>
              <w:widowControl/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110"/>
        <w:gridCol w:w="20"/>
        <w:gridCol w:w="970"/>
        <w:gridCol w:w="1230"/>
        <w:gridCol w:w="1365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调整清单   单位（万元）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财务编码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原预算金额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预算调整（+/-）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调整后经费预算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4-1引进航运、船检、设计建造大师名匠领军</w:t>
            </w: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105-Y20105012</w:t>
            </w: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-55</w:t>
            </w:r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4.1.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.1</w:t>
            </w:r>
          </w:p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4.1.2.1</w:t>
            </w:r>
          </w:p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4.1.3.1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4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4-2引培一批行业有权威、国际有影响的专业带头人</w:t>
            </w:r>
          </w:p>
        </w:tc>
        <w:tc>
          <w:tcPr>
            <w:tcW w:w="1110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105-Y20105013</w:t>
            </w:r>
          </w:p>
        </w:tc>
        <w:tc>
          <w:tcPr>
            <w:tcW w:w="990" w:type="dxa"/>
            <w:gridSpan w:val="2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230" w:type="dxa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-65</w:t>
            </w:r>
            <w:bookmarkStart w:id="0" w:name="_GoBack"/>
            <w:bookmarkEnd w:id="0"/>
          </w:p>
        </w:tc>
        <w:tc>
          <w:tcPr>
            <w:tcW w:w="1365" w:type="dxa"/>
          </w:tcPr>
          <w:p>
            <w:pPr>
              <w:spacing w:line="360" w:lineRule="auto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4.2.1.1</w:t>
            </w:r>
          </w:p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4.2.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634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合计</w:t>
            </w:r>
          </w:p>
        </w:tc>
        <w:tc>
          <w:tcPr>
            <w:tcW w:w="1110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93" w:type="dxa"/>
          </w:tcPr>
          <w:p>
            <w:pPr>
              <w:spacing w:line="360" w:lineRule="auto"/>
              <w:rPr>
                <w:rFonts w:hint="eastAsia"/>
                <w:color w:val="auto"/>
                <w:sz w:val="21"/>
                <w:szCs w:val="21"/>
                <w:highlight w:val="yellow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3764" w:type="dxa"/>
            <w:gridSpan w:val="3"/>
            <w:vAlign w:val="top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部门意见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（模块牵头部门意见）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40" w:firstLineChars="600"/>
              <w:jc w:val="left"/>
              <w:textAlignment w:val="auto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部门负责人：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920" w:firstLineChars="800"/>
              <w:jc w:val="left"/>
              <w:textAlignment w:val="auto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4758" w:type="dxa"/>
            <w:gridSpan w:val="4"/>
            <w:vAlign w:val="top"/>
          </w:tcPr>
          <w:p>
            <w:pP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归口职能部门或项目管理部门意见：</w:t>
            </w:r>
          </w:p>
          <w:p>
            <w:pPr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 xml:space="preserve"> （双高办意见）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财务处审签意见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分管院领导审批意见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分管院领导审批意见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22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单位领导审批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OGNkMjZmNDE4MzZlMDIwZDliODQxYzcxM2NhYjcifQ=="/>
  </w:docVars>
  <w:rsids>
    <w:rsidRoot w:val="2390527B"/>
    <w:rsid w:val="09AF5EF1"/>
    <w:rsid w:val="165C1C17"/>
    <w:rsid w:val="2390527B"/>
    <w:rsid w:val="277A3EB5"/>
    <w:rsid w:val="29544253"/>
    <w:rsid w:val="2B5A1B18"/>
    <w:rsid w:val="316E5B32"/>
    <w:rsid w:val="32B219CC"/>
    <w:rsid w:val="39416ABF"/>
    <w:rsid w:val="3BC72499"/>
    <w:rsid w:val="446D3C9A"/>
    <w:rsid w:val="466C50E2"/>
    <w:rsid w:val="48007F2F"/>
    <w:rsid w:val="507A1151"/>
    <w:rsid w:val="54AC091E"/>
    <w:rsid w:val="565B213C"/>
    <w:rsid w:val="5CE042F2"/>
    <w:rsid w:val="5DAD4461"/>
    <w:rsid w:val="6AF321E2"/>
    <w:rsid w:val="6CAD4115"/>
    <w:rsid w:val="73075F99"/>
    <w:rsid w:val="7463709E"/>
    <w:rsid w:val="7AF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487</Characters>
  <Lines>0</Lines>
  <Paragraphs>0</Paragraphs>
  <TotalTime>9</TotalTime>
  <ScaleCrop>false</ScaleCrop>
  <LinksUpToDate>false</LinksUpToDate>
  <CharactersWithSpaces>546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2019-11-04T07:14:00Z</dcterms:created>
  <dc:creator>三月君</dc:creator>
  <cp:lastModifiedBy>三月君</cp:lastModifiedBy>
  <cp:lastPrinted>2020-10-27T01:46:00Z</cp:lastPrinted>
  <dcterms:modified xsi:type="dcterms:W3CDTF">2022-09-29T08:42:24Z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8DCFD5D238364214A35BE8FCCFAF4912</vt:lpwstr>
  </property>
</Properties>
</file>