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福建船政交通职业学院接受境外资助访学申报表</w:t>
      </w:r>
      <w:bookmarkEnd w:id="0"/>
    </w:p>
    <w:p>
      <w:pPr>
        <w:spacing w:line="60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申请时间：</w:t>
      </w:r>
    </w:p>
    <w:tbl>
      <w:tblPr>
        <w:tblStyle w:val="2"/>
        <w:tblW w:w="94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1306"/>
        <w:gridCol w:w="530"/>
        <w:gridCol w:w="1282"/>
        <w:gridCol w:w="1134"/>
        <w:gridCol w:w="1548"/>
        <w:gridCol w:w="16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申请人所在单位</w:t>
            </w:r>
          </w:p>
        </w:tc>
        <w:tc>
          <w:tcPr>
            <w:tcW w:w="74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申请人姓名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行政职务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研修方向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申请访学类别</w:t>
            </w:r>
          </w:p>
        </w:tc>
        <w:tc>
          <w:tcPr>
            <w:tcW w:w="74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□高级研究学者；□访问学者；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□其它访学进修：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境外资助方名称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中文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英文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境外资助方地址、邮编及电话号码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资助方式、资金来源和资助金额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访学研修计划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（访学的必要性、时间、地点、主要内容和意义等）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成果形式和使用范围</w:t>
            </w:r>
          </w:p>
        </w:tc>
        <w:tc>
          <w:tcPr>
            <w:tcW w:w="746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资助方提出的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附加</w:t>
            </w:r>
            <w:r>
              <w:rPr>
                <w:rFonts w:ascii="仿宋_GB2312" w:hAnsi="仿宋" w:eastAsia="仿宋_GB2312"/>
                <w:sz w:val="24"/>
              </w:rPr>
              <w:t>(</w:t>
            </w:r>
            <w:r>
              <w:rPr>
                <w:rFonts w:hint="eastAsia" w:ascii="仿宋_GB2312" w:hAnsi="仿宋" w:eastAsia="仿宋_GB2312"/>
                <w:sz w:val="24"/>
              </w:rPr>
              <w:t>前提</w:t>
            </w:r>
            <w:r>
              <w:rPr>
                <w:rFonts w:ascii="仿宋_GB2312" w:hAnsi="仿宋" w:eastAsia="仿宋_GB2312"/>
                <w:sz w:val="24"/>
              </w:rPr>
              <w:t>)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条件及内容</w:t>
            </w:r>
          </w:p>
        </w:tc>
        <w:tc>
          <w:tcPr>
            <w:tcW w:w="746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申请部门（二级学院）意见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ab/>
            </w: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  <w:r>
              <w:rPr>
                <w:rFonts w:ascii="仿宋_GB2312" w:hAnsi="仿宋" w:eastAsia="仿宋_GB2312"/>
                <w:sz w:val="24"/>
              </w:rPr>
              <w:t xml:space="preserve">               </w:t>
            </w:r>
          </w:p>
          <w:p>
            <w:pPr>
              <w:spacing w:line="360" w:lineRule="auto"/>
              <w:ind w:firstLine="4560" w:firstLineChars="19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归口管理部门意见</w:t>
            </w:r>
          </w:p>
        </w:tc>
        <w:tc>
          <w:tcPr>
            <w:tcW w:w="74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对外交流中心意见</w:t>
            </w:r>
          </w:p>
        </w:tc>
        <w:tc>
          <w:tcPr>
            <w:tcW w:w="74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1958" w:type="dxa"/>
            <w:tcBorders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申请部门业务分管校领导意见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463" w:type="dxa"/>
            <w:gridSpan w:val="6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2760" w:firstLineChars="1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财务分管校领导意见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5393" w:leftChars="1368" w:hanging="2520" w:hangingChars="10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left="5392" w:leftChars="1596" w:hanging="2040" w:hangingChars="85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spacing w:line="360" w:lineRule="auto"/>
              <w:ind w:firstLine="5040" w:firstLineChars="21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校领导意见</w:t>
            </w:r>
          </w:p>
        </w:tc>
        <w:tc>
          <w:tcPr>
            <w:tcW w:w="7463" w:type="dxa"/>
            <w:gridSpan w:val="6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spacing w:line="360" w:lineRule="auto"/>
              <w:ind w:firstLine="5040" w:firstLineChars="21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</w:p>
    <w:p>
      <w:pPr>
        <w:snapToGrid w:val="0"/>
        <w:spacing w:line="700" w:lineRule="atLeas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700" w:lineRule="atLeas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W w:w="895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936"/>
        <w:gridCol w:w="60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学生所在二级学院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辅导员意见</w:t>
            </w:r>
          </w:p>
        </w:tc>
        <w:tc>
          <w:tcPr>
            <w:tcW w:w="60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签字：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学生所在二级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学院意见</w:t>
            </w:r>
          </w:p>
        </w:tc>
        <w:tc>
          <w:tcPr>
            <w:tcW w:w="70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（盖 章）              </w:t>
            </w:r>
          </w:p>
          <w:p>
            <w:pPr>
              <w:spacing w:line="360" w:lineRule="auto"/>
              <w:ind w:firstLine="1680" w:firstLineChars="7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归口管理部门意见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对外交流中心意见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19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学生所在二级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学院业务分管校领导意见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</w:p>
          <w:p>
            <w:pPr>
              <w:spacing w:line="360" w:lineRule="auto"/>
              <w:ind w:firstLine="4680" w:firstLineChars="19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财务分管校领导意见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5393" w:leftChars="1368" w:hanging="2520" w:hangingChars="1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</w:t>
            </w:r>
          </w:p>
          <w:p>
            <w:pPr>
              <w:spacing w:line="360" w:lineRule="auto"/>
              <w:ind w:left="5393" w:leftChars="1368" w:hanging="2520" w:hangingChars="10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签 字：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校领导意见</w:t>
            </w:r>
          </w:p>
        </w:tc>
        <w:tc>
          <w:tcPr>
            <w:tcW w:w="70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</w:t>
            </w:r>
          </w:p>
          <w:p>
            <w:pPr>
              <w:spacing w:line="360" w:lineRule="auto"/>
              <w:ind w:firstLine="4560" w:firstLineChars="19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 字：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700" w:lineRule="atLeas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38D0"/>
    <w:rsid w:val="6F2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2022-01-11T03:15:00Z</dcterms:created>
  <dc:creator>三月君</dc:creator>
  <cp:lastModifiedBy>三月君</cp:lastModifiedBy>
  <dcterms:modified xsi:type="dcterms:W3CDTF">2022-01-11T03:18:40Z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C6203CDC570B488A90C38227B565793C</vt:lpwstr>
  </property>
</Properties>
</file>