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_GB2312" w:hAnsi="仿宋" w:eastAsia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  <w:shd w:val="clear" w:color="auto" w:fill="FFFFFF"/>
        </w:rPr>
        <w:t>《xxx》项目实施方案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" w:eastAsia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  <w:shd w:val="clear" w:color="auto" w:fill="FFFFFF"/>
        </w:rPr>
        <w:t>（参考模板）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ascii="仿宋_GB2312" w:hAnsi="仿宋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b/>
          <w:sz w:val="32"/>
          <w:szCs w:val="32"/>
          <w:shd w:val="clear" w:color="auto" w:fill="FFFFFF"/>
        </w:rPr>
        <w:t>一、项目基本信息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（一）项目名称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（二）项目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性质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公益/非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公益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（三）项目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类别：学历继续教育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/非学历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教育培训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/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val="en-US" w:eastAsia="zh-CN"/>
        </w:rPr>
        <w:t>服务性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/资产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资源使用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Helvetica Neue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Helvetica Neue" w:eastAsia="仿宋_GB2312"/>
          <w:sz w:val="32"/>
          <w:szCs w:val="32"/>
          <w:shd w:val="clear" w:color="auto" w:fill="FFFFFF"/>
        </w:rPr>
        <w:t>（四）</w:t>
      </w:r>
      <w:r>
        <w:rPr>
          <w:rFonts w:hint="eastAsia" w:ascii="仿宋_GB2312" w:hAnsi="Helvetica Neue" w:eastAsia="仿宋_GB2312"/>
          <w:sz w:val="32"/>
          <w:szCs w:val="32"/>
          <w:shd w:val="clear" w:color="auto" w:fill="FFFFFF"/>
          <w:lang w:val="en-US" w:eastAsia="zh-CN"/>
        </w:rPr>
        <w:t>承办</w:t>
      </w:r>
      <w:r>
        <w:rPr>
          <w:rFonts w:hint="eastAsia" w:ascii="仿宋_GB2312" w:hAnsi="Helvetica Neue" w:eastAsia="仿宋_GB2312"/>
          <w:sz w:val="32"/>
          <w:szCs w:val="32"/>
          <w:shd w:val="clear" w:color="auto" w:fill="FFFFFF"/>
        </w:rPr>
        <w:t>单位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Helvetica Neue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Helvetica Neue" w:eastAsia="仿宋_GB2312"/>
          <w:sz w:val="32"/>
          <w:szCs w:val="32"/>
          <w:shd w:val="clear" w:color="auto" w:fill="FFFFFF"/>
        </w:rPr>
        <w:t>（五）委托</w:t>
      </w:r>
      <w:r>
        <w:rPr>
          <w:rFonts w:ascii="仿宋_GB2312" w:hAnsi="Helvetica Neue" w:eastAsia="仿宋_GB2312"/>
          <w:sz w:val="32"/>
          <w:szCs w:val="32"/>
          <w:shd w:val="clear" w:color="auto" w:fill="FFFFFF"/>
        </w:rPr>
        <w:t>单位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Helvetica Neue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Helvetica Neue" w:eastAsia="仿宋_GB2312"/>
          <w:sz w:val="32"/>
          <w:szCs w:val="32"/>
          <w:shd w:val="clear" w:color="auto" w:fill="FFFFFF"/>
        </w:rPr>
        <w:t>（六）</w:t>
      </w:r>
      <w:r>
        <w:rPr>
          <w:rFonts w:hint="eastAsia" w:ascii="仿宋_GB2312" w:hAnsi="Helvetica Neue" w:eastAsia="仿宋_GB2312"/>
          <w:sz w:val="32"/>
          <w:szCs w:val="32"/>
          <w:shd w:val="clear" w:color="auto" w:fill="FFFFFF"/>
          <w:lang w:val="en-US" w:eastAsia="zh-CN"/>
        </w:rPr>
        <w:t>协办</w:t>
      </w:r>
      <w:r>
        <w:rPr>
          <w:rFonts w:hint="eastAsia" w:ascii="仿宋_GB2312" w:hAnsi="Helvetica Neue" w:eastAsia="仿宋_GB2312"/>
          <w:sz w:val="32"/>
          <w:szCs w:val="32"/>
          <w:shd w:val="clear" w:color="auto" w:fill="FFFFFF"/>
        </w:rPr>
        <w:t>单位（校内）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Helvetica Neue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Helvetica Neue" w:eastAsia="仿宋_GB2312"/>
          <w:sz w:val="32"/>
          <w:szCs w:val="32"/>
          <w:shd w:val="clear" w:color="auto" w:fill="FFFFFF"/>
        </w:rPr>
        <w:t>（七）合作单位</w:t>
      </w:r>
      <w:r>
        <w:rPr>
          <w:rFonts w:ascii="仿宋_GB2312" w:hAnsi="Helvetica Neue" w:eastAsia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Helvetica Neue" w:eastAsia="仿宋_GB2312"/>
          <w:sz w:val="32"/>
          <w:szCs w:val="32"/>
          <w:shd w:val="clear" w:color="auto" w:fill="FFFFFF"/>
        </w:rPr>
        <w:t>校外</w:t>
      </w:r>
      <w:r>
        <w:rPr>
          <w:rFonts w:ascii="仿宋_GB2312" w:hAnsi="Helvetica Neue" w:eastAsia="仿宋_GB2312"/>
          <w:sz w:val="32"/>
          <w:szCs w:val="32"/>
          <w:shd w:val="clear" w:color="auto" w:fill="FFFFFF"/>
        </w:rPr>
        <w:t>）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Helvetica Neue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Helvetica Neue" w:eastAsia="仿宋_GB2312"/>
          <w:sz w:val="32"/>
          <w:szCs w:val="32"/>
          <w:shd w:val="clear" w:color="auto" w:fill="FFFFFF"/>
        </w:rPr>
        <w:t>（八）面向对象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Helvetica Neue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Helvetica Neue" w:eastAsia="仿宋_GB2312"/>
          <w:sz w:val="32"/>
          <w:szCs w:val="32"/>
          <w:shd w:val="clear" w:color="auto" w:fill="FFFFFF"/>
        </w:rPr>
        <w:t>（九）起止时间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Helvetica Neue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Helvetica Neue" w:eastAsia="仿宋_GB2312"/>
          <w:sz w:val="32"/>
          <w:szCs w:val="32"/>
          <w:shd w:val="clear" w:color="auto" w:fill="FFFFFF"/>
        </w:rPr>
        <w:t>（十）培训天数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Helvetica Neue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Helvetica Neue" w:eastAsia="仿宋_GB2312"/>
          <w:sz w:val="32"/>
          <w:szCs w:val="32"/>
          <w:shd w:val="clear" w:color="auto" w:fill="FFFFFF"/>
        </w:rPr>
        <w:t>（十一）培训人数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（十二）培训地点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（十三）培训方式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采用</w:t>
      </w:r>
      <w:r>
        <w:rPr>
          <w:rFonts w:hint="eastAsia" w:ascii="仿宋_GB2312" w:hAnsi="仿宋" w:eastAsia="仿宋_GB2312" w:cs="仿宋"/>
          <w:sz w:val="32"/>
          <w:szCs w:val="32"/>
        </w:rPr>
        <w:t>线上平台学习</w:t>
      </w:r>
      <w:r>
        <w:rPr>
          <w:rFonts w:ascii="仿宋_GB2312" w:hAnsi="仿宋" w:eastAsia="仿宋_GB2312" w:cs="仿宋"/>
          <w:sz w:val="32"/>
          <w:szCs w:val="32"/>
        </w:rPr>
        <w:t>/</w:t>
      </w:r>
      <w:r>
        <w:rPr>
          <w:rFonts w:hint="eastAsia" w:ascii="仿宋_GB2312" w:hAnsi="仿宋" w:eastAsia="仿宋_GB2312" w:cs="仿宋"/>
          <w:sz w:val="32"/>
          <w:szCs w:val="32"/>
        </w:rPr>
        <w:t>线下集中面授/实地教学实训及</w:t>
      </w:r>
      <w:r>
        <w:rPr>
          <w:rFonts w:ascii="仿宋_GB2312" w:hAnsi="仿宋" w:eastAsia="仿宋_GB2312" w:cs="仿宋"/>
          <w:sz w:val="32"/>
          <w:szCs w:val="32"/>
        </w:rPr>
        <w:t>其</w:t>
      </w:r>
      <w:r>
        <w:rPr>
          <w:rFonts w:hint="eastAsia" w:ascii="仿宋_GB2312" w:hAnsi="仿宋" w:eastAsia="仿宋_GB2312" w:cs="仿宋"/>
          <w:sz w:val="32"/>
          <w:szCs w:val="32"/>
        </w:rPr>
        <w:t>混合型培训方式。（注：根据培训内容选择应用）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_GB2312" w:hAnsi="微软雅黑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微软雅黑" w:eastAsia="仿宋_GB2312" w:cs="Times New Roman"/>
          <w:b/>
          <w:bCs/>
          <w:sz w:val="32"/>
          <w:szCs w:val="32"/>
        </w:rPr>
        <w:t>二、项目设计方案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（一）项目定位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（二）具体目标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1.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2.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ascii="仿宋_GB2312" w:hAnsi="微软雅黑" w:eastAsia="仿宋_GB2312" w:cs="宋体"/>
          <w:bCs/>
          <w:kern w:val="0"/>
          <w:sz w:val="32"/>
          <w:szCs w:val="32"/>
        </w:rPr>
        <w:t>…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（三）设计思路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（四）课程安排</w:t>
      </w:r>
    </w:p>
    <w:tbl>
      <w:tblPr>
        <w:tblStyle w:val="2"/>
        <w:tblW w:w="9066" w:type="dxa"/>
        <w:tblInd w:w="-5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489"/>
        <w:gridCol w:w="964"/>
        <w:gridCol w:w="850"/>
        <w:gridCol w:w="1116"/>
        <w:gridCol w:w="1120"/>
        <w:gridCol w:w="735"/>
        <w:gridCol w:w="735"/>
        <w:gridCol w:w="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日期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（年月日）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课程名称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（内容）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课时数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Times New Roman"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szCs w:val="21"/>
              </w:rPr>
              <w:t>授课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微软雅黑" w:eastAsia="仿宋_GB2312" w:cs="Times New Roman"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szCs w:val="21"/>
              </w:rPr>
              <w:t>教师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授课教师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授课教师职称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微软雅黑" w:eastAsia="仿宋_GB2312" w:cs="Times New Roman"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szCs w:val="21"/>
              </w:rPr>
              <w:t>培训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szCs w:val="21"/>
              </w:rPr>
              <w:t>形式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授课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微软雅黑" w:eastAsia="仿宋_GB2312" w:cs="Times New Roman"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szCs w:val="21"/>
              </w:rPr>
              <w:t>授课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微软雅黑" w:eastAsia="仿宋_GB2312" w:cs="Times New Roman"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szCs w:val="21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校长专业素质与领导力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注：</w:t>
      </w:r>
    </w:p>
    <w:p>
      <w:pPr>
        <w:widowControl/>
        <w:adjustRightInd w:val="0"/>
        <w:snapToGrid w:val="0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1.培训形式填“</w:t>
      </w:r>
      <w:r>
        <w:rPr>
          <w:rFonts w:hint="eastAsia" w:ascii="仿宋_GB2312" w:hAnsi="方正仿宋_GBK" w:eastAsia="仿宋_GB2312" w:cs="宋体"/>
          <w:color w:val="333333"/>
          <w:kern w:val="0"/>
          <w:sz w:val="24"/>
          <w:szCs w:val="24"/>
        </w:rPr>
        <w:t>线上平台学习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/</w:t>
      </w:r>
      <w:r>
        <w:rPr>
          <w:rFonts w:hint="eastAsia" w:ascii="仿宋_GB2312" w:hAnsi="方正仿宋_GBK" w:eastAsia="仿宋_GB2312" w:cs="宋体"/>
          <w:color w:val="333333"/>
          <w:kern w:val="0"/>
          <w:sz w:val="24"/>
          <w:szCs w:val="24"/>
        </w:rPr>
        <w:t>线下集中面授</w:t>
      </w: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/</w:t>
      </w:r>
      <w:r>
        <w:rPr>
          <w:rFonts w:hint="eastAsia" w:ascii="仿宋_GB2312" w:hAnsi="方正仿宋_GBK" w:eastAsia="仿宋_GB2312" w:cs="宋体"/>
          <w:color w:val="333333"/>
          <w:kern w:val="0"/>
          <w:sz w:val="24"/>
          <w:szCs w:val="24"/>
        </w:rPr>
        <w:t>实地教学实训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>”。</w:t>
      </w:r>
    </w:p>
    <w:p>
      <w:pPr>
        <w:widowControl/>
        <w:adjustRightInd w:val="0"/>
        <w:snapToGrid w:val="0"/>
        <w:jc w:val="left"/>
        <w:rPr>
          <w:rFonts w:ascii="仿宋_GB2312" w:hAnsi="方正仿宋_GBK" w:eastAsia="仿宋_GB2312" w:cs="宋体"/>
          <w:color w:val="333333"/>
          <w:kern w:val="0"/>
          <w:sz w:val="24"/>
          <w:szCs w:val="24"/>
        </w:rPr>
      </w:pPr>
      <w:r>
        <w:rPr>
          <w:rFonts w:ascii="仿宋_GB2312" w:hAnsi="方正仿宋_GBK" w:eastAsia="仿宋_GB2312" w:cs="宋体"/>
          <w:color w:val="333333"/>
          <w:kern w:val="0"/>
          <w:sz w:val="24"/>
          <w:szCs w:val="24"/>
        </w:rPr>
        <w:t>2.</w:t>
      </w:r>
      <w:r>
        <w:rPr>
          <w:rFonts w:hint="eastAsia" w:ascii="仿宋_GB2312" w:hAnsi="方正仿宋_GBK" w:eastAsia="仿宋_GB2312" w:cs="宋体"/>
          <w:color w:val="333333"/>
          <w:kern w:val="0"/>
          <w:sz w:val="24"/>
          <w:szCs w:val="24"/>
        </w:rPr>
        <w:t>授课</w:t>
      </w:r>
      <w:r>
        <w:rPr>
          <w:rFonts w:ascii="仿宋_GB2312" w:hAnsi="方正仿宋_GBK" w:eastAsia="仿宋_GB2312" w:cs="宋体"/>
          <w:color w:val="333333"/>
          <w:kern w:val="0"/>
          <w:sz w:val="24"/>
          <w:szCs w:val="24"/>
        </w:rPr>
        <w:t>方式</w:t>
      </w:r>
      <w:r>
        <w:rPr>
          <w:rFonts w:hint="eastAsia" w:ascii="仿宋_GB2312" w:hAnsi="方正仿宋_GBK" w:eastAsia="仿宋_GB2312" w:cs="宋体"/>
          <w:color w:val="333333"/>
          <w:kern w:val="0"/>
          <w:sz w:val="24"/>
          <w:szCs w:val="24"/>
        </w:rPr>
        <w:t>填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>“</w:t>
      </w:r>
      <w:r>
        <w:rPr>
          <w:rFonts w:hint="eastAsia" w:ascii="仿宋_GB2312" w:hAnsi="方正仿宋_GBK" w:eastAsia="仿宋_GB2312" w:cs="宋体"/>
          <w:color w:val="333333"/>
          <w:kern w:val="0"/>
          <w:sz w:val="24"/>
          <w:szCs w:val="24"/>
        </w:rPr>
        <w:t>理论/实践/理实一体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>”。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（五）课程师资说明</w:t>
      </w:r>
    </w:p>
    <w:tbl>
      <w:tblPr>
        <w:tblStyle w:val="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2181"/>
        <w:gridCol w:w="2174"/>
        <w:gridCol w:w="21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szCs w:val="21"/>
              </w:rPr>
              <w:t>培训师资</w:t>
            </w:r>
          </w:p>
        </w:tc>
        <w:tc>
          <w:tcPr>
            <w:tcW w:w="423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szCs w:val="21"/>
              </w:rPr>
              <w:t>培训课程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szCs w:val="21"/>
              </w:rPr>
              <w:t>姓名</w:t>
            </w:r>
          </w:p>
        </w:tc>
        <w:tc>
          <w:tcPr>
            <w:tcW w:w="2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szCs w:val="21"/>
              </w:rPr>
              <w:t>基本情况</w:t>
            </w:r>
          </w:p>
        </w:tc>
        <w:tc>
          <w:tcPr>
            <w:tcW w:w="21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szCs w:val="21"/>
              </w:rPr>
              <w:t>课程名称/模块</w:t>
            </w:r>
          </w:p>
        </w:tc>
        <w:tc>
          <w:tcPr>
            <w:tcW w:w="21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Times New Roman"/>
                <w:szCs w:val="21"/>
              </w:rPr>
              <w:t>内容简介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2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21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2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21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21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21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21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Times New Roman"/>
          <w:bCs/>
          <w:kern w:val="0"/>
          <w:sz w:val="32"/>
          <w:szCs w:val="32"/>
        </w:rPr>
        <w:t>（六）项目实施条件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(请分段阐明项目负责人及其所在学校或单位在实施本项</w:t>
      </w:r>
    </w:p>
    <w:p>
      <w:pPr>
        <w:widowControl/>
        <w:adjustRightInd w:val="0"/>
        <w:snapToGrid w:val="0"/>
        <w:spacing w:line="360" w:lineRule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目时在专业、师资、设备等方面的有利条件，</w:t>
      </w:r>
      <w:r>
        <w:rPr>
          <w:rFonts w:ascii="仿宋_GB2312" w:hAnsi="微软雅黑" w:eastAsia="仿宋_GB2312" w:cs="宋体"/>
          <w:kern w:val="0"/>
          <w:sz w:val="32"/>
          <w:szCs w:val="32"/>
        </w:rPr>
        <w:t>如果有合作单位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请</w:t>
      </w:r>
      <w:r>
        <w:rPr>
          <w:rFonts w:ascii="仿宋_GB2312" w:hAnsi="微软雅黑" w:eastAsia="仿宋_GB2312" w:cs="宋体"/>
          <w:kern w:val="0"/>
          <w:sz w:val="32"/>
          <w:szCs w:val="32"/>
        </w:rPr>
        <w:t>阐明其有利条件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)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（七）结业考核标准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</w:t>
      </w:r>
      <w:r>
        <w:rPr>
          <w:rFonts w:ascii="仿宋_GB2312" w:hAnsi="微软雅黑" w:eastAsia="仿宋_GB2312" w:cs="宋体"/>
          <w:kern w:val="0"/>
          <w:sz w:val="32"/>
          <w:szCs w:val="32"/>
        </w:rPr>
        <w:t>.线上平台学习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方正仿宋_GBK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K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参训学员在规定时间内，登录福建船政交通职业学院教学中心平台（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http://211.80.233.108/zhjxweb/#/home</w:t>
      </w:r>
      <w:r>
        <w:rPr>
          <w:rFonts w:hint="eastAsia" w:ascii="仿宋_GB2312" w:hAnsi="方正仿宋_GBK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http://jxzy.fjcpc.edu.cn</w:t>
      </w:r>
      <w:r>
        <w:rPr>
          <w:rFonts w:hint="eastAsia" w:ascii="仿宋_GB2312" w:hAnsi="方正仿宋_GBK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），进入“移动教学”的4培训班期进行线上平台学习，修满必修课程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**</w:t>
      </w:r>
      <w:r>
        <w:rPr>
          <w:rFonts w:hint="eastAsia" w:ascii="仿宋_GB2312" w:hAnsi="方正仿宋_GBK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课时且参加线上考试成绩及格以上者为合格。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2.线下集中面授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参训学员在规定时间内，参加相应培训班期组织的线下集中面授学习满**天以上者为合格。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3.实地教学实训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参训学员在规定时间内，参加相应培训班期组织的实地教学实训和观摩实践，并提交1篇不少于****字的学习心得（或不少于****字的技术报告）且经评阅成绩及格以上者为合格。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4.培训结业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经综合考评，对考核合格学员颁发福建船政交通职业学院培训证书。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5.职业技能证书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对应相关职业技能证书，组织开展职业技能等级认定。</w:t>
      </w:r>
    </w:p>
    <w:p>
      <w:pPr>
        <w:widowControl/>
        <w:adjustRightInd w:val="0"/>
        <w:snapToGrid w:val="0"/>
        <w:spacing w:line="360" w:lineRule="auto"/>
        <w:ind w:firstLine="643" w:firstLineChars="200"/>
        <w:rPr>
          <w:rFonts w:ascii="仿宋_GB2312" w:hAnsi="微软雅黑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三、项目收费成本测算</w:t>
      </w:r>
    </w:p>
    <w:tbl>
      <w:tblPr>
        <w:tblStyle w:val="2"/>
        <w:tblpPr w:leftFromText="180" w:rightFromText="180" w:vertAnchor="page" w:horzAnchor="margin" w:tblpXSpec="center" w:tblpY="1965"/>
        <w:tblW w:w="107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1065"/>
        <w:gridCol w:w="1633"/>
        <w:gridCol w:w="767"/>
        <w:gridCol w:w="1000"/>
        <w:gridCol w:w="750"/>
        <w:gridCol w:w="883"/>
        <w:gridCol w:w="750"/>
        <w:gridCol w:w="676"/>
        <w:gridCol w:w="667"/>
        <w:gridCol w:w="566"/>
        <w:gridCol w:w="541"/>
      </w:tblGrid>
      <w:tr>
        <w:trPr>
          <w:trHeight w:val="499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时长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（天/课时）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收费标准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参加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人数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收费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成本测算（元）</w:t>
            </w:r>
          </w:p>
        </w:tc>
      </w:tr>
      <w:tr>
        <w:trPr>
          <w:trHeight w:val="499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每人   元/期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（或每班  元)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（或每次  元）</w:t>
            </w: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税费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管理费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  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  <w:shd w:val="clear" w:color="auto" w:fill="FFFFFF"/>
        </w:rPr>
      </w:pPr>
    </w:p>
    <w:p>
      <w:pPr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/>
          <w:b/>
          <w:bCs/>
          <w:color w:val="000000"/>
          <w:sz w:val="32"/>
          <w:szCs w:val="32"/>
          <w:shd w:val="clear" w:color="auto" w:fill="FFFFFF"/>
        </w:rPr>
        <w:t>四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</w:rPr>
        <w:t>、工作人员安排</w:t>
      </w:r>
    </w:p>
    <w:tbl>
      <w:tblPr>
        <w:tblStyle w:val="2"/>
        <w:tblW w:w="85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179"/>
        <w:gridCol w:w="2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时间</w:t>
            </w:r>
          </w:p>
        </w:tc>
        <w:tc>
          <w:tcPr>
            <w:tcW w:w="5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工作内容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kern w:val="0"/>
                <w:szCs w:val="21"/>
              </w:rPr>
              <w:t>人员安排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5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5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5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Cs w:val="21"/>
              </w:rPr>
            </w:pPr>
          </w:p>
        </w:tc>
      </w:tr>
    </w:tbl>
    <w:p>
      <w:pPr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shd w:val="clear" w:color="auto" w:fill="FFFFFF"/>
        </w:rPr>
        <w:t>五、项目联系人</w:t>
      </w:r>
    </w:p>
    <w:p>
      <w:pPr>
        <w:ind w:firstLine="640" w:firstLineChars="200"/>
        <w:rPr>
          <w:rFonts w:ascii="仿宋_GB2312" w:hAnsi="方正仿宋_GBK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K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本培训项目由福建船政交通职业学院**学院组织实施。</w:t>
      </w:r>
    </w:p>
    <w:p>
      <w:pPr>
        <w:ind w:firstLine="640" w:firstLineChars="200"/>
        <w:rPr>
          <w:rFonts w:ascii="仿宋_GB2312" w:hAnsi="方正仿宋_GBK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K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</w:p>
    <w:p>
      <w:pPr>
        <w:ind w:firstLine="640" w:firstLineChars="200"/>
        <w:rPr>
          <w:rFonts w:ascii="仿宋_GB2312" w:hAnsi="方正仿宋_GBK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K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ind w:firstLine="640" w:firstLineChars="200"/>
        <w:rPr>
          <w:rFonts w:ascii="仿宋_GB2312" w:hAnsi="方正仿宋_GBK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K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（以上</w:t>
      </w:r>
      <w:r>
        <w:rPr>
          <w:rFonts w:ascii="仿宋_GB2312" w:hAnsi="方正仿宋_GBK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模板内容可根据项目性质、类别自行删减</w:t>
      </w:r>
      <w:r>
        <w:rPr>
          <w:rFonts w:hint="eastAsia" w:ascii="仿宋_GB2312" w:hAnsi="方正仿宋_GBK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sectPr>
      <w:pgSz w:w="11906" w:h="16838"/>
      <w:pgMar w:top="1588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Segoe UI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kYWEzY2NmNmMyNmMxYzE4YWExMDYxYTcxZjcyYzQifQ=="/>
  </w:docVars>
  <w:rsids>
    <w:rsidRoot w:val="00330CED"/>
    <w:rsid w:val="00054931"/>
    <w:rsid w:val="001801F5"/>
    <w:rsid w:val="002100ED"/>
    <w:rsid w:val="00214D0F"/>
    <w:rsid w:val="00264DB7"/>
    <w:rsid w:val="002669E8"/>
    <w:rsid w:val="00330CED"/>
    <w:rsid w:val="003B4291"/>
    <w:rsid w:val="00405F99"/>
    <w:rsid w:val="004F4AC7"/>
    <w:rsid w:val="005A05D1"/>
    <w:rsid w:val="00706998"/>
    <w:rsid w:val="00746F7F"/>
    <w:rsid w:val="007A3F98"/>
    <w:rsid w:val="007D3086"/>
    <w:rsid w:val="00821235"/>
    <w:rsid w:val="008566E8"/>
    <w:rsid w:val="00861C40"/>
    <w:rsid w:val="008D49CF"/>
    <w:rsid w:val="0099524C"/>
    <w:rsid w:val="009C1F61"/>
    <w:rsid w:val="00A42C43"/>
    <w:rsid w:val="00A61CA2"/>
    <w:rsid w:val="00A73BA3"/>
    <w:rsid w:val="00A9118D"/>
    <w:rsid w:val="00A91B19"/>
    <w:rsid w:val="00B93E62"/>
    <w:rsid w:val="00BC2D4A"/>
    <w:rsid w:val="00BC31D6"/>
    <w:rsid w:val="00CD2DD1"/>
    <w:rsid w:val="00CE3AFC"/>
    <w:rsid w:val="00D07A5C"/>
    <w:rsid w:val="00D3598C"/>
    <w:rsid w:val="00D641A2"/>
    <w:rsid w:val="00D70D15"/>
    <w:rsid w:val="00E03C48"/>
    <w:rsid w:val="00F67D50"/>
    <w:rsid w:val="00FA0FCE"/>
    <w:rsid w:val="00FE4983"/>
    <w:rsid w:val="02083805"/>
    <w:rsid w:val="064C1CCC"/>
    <w:rsid w:val="064C5642"/>
    <w:rsid w:val="06CB0518"/>
    <w:rsid w:val="07310C9E"/>
    <w:rsid w:val="0F4E1CE6"/>
    <w:rsid w:val="1EC144E1"/>
    <w:rsid w:val="22C73D20"/>
    <w:rsid w:val="374F00E1"/>
    <w:rsid w:val="3F42403B"/>
    <w:rsid w:val="42937233"/>
    <w:rsid w:val="499D6ED5"/>
    <w:rsid w:val="4C1B30B5"/>
    <w:rsid w:val="53E81FAD"/>
    <w:rsid w:val="5D335644"/>
    <w:rsid w:val="637B3B65"/>
    <w:rsid w:val="75885FCA"/>
    <w:rsid w:val="76D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919</Words>
  <Characters>997</Characters>
  <Lines>8</Lines>
  <Paragraphs>2</Paragraphs>
  <TotalTime>3</TotalTime>
  <ScaleCrop>false</ScaleCrop>
  <LinksUpToDate>false</LinksUpToDate>
  <CharactersWithSpaces>1084</CharactersWithSpaces>
  <Application>WPS Office_11.1.0.14179_F1E327BC-269C-435d-A152-05C5408002CA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2022-11-18T06:04:00Z</dcterms:created>
  <dc:creator>wlzx1993@outlook.com</dc:creator>
  <cp:lastModifiedBy>WPS_1178000192</cp:lastModifiedBy>
  <dcterms:modified xsi:type="dcterms:W3CDTF">2023-12-14T12:38:01Z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2052-11.1.0.14179</vt:lpwstr>
  </property>
  <property fmtid="{D5CDD505-2E9C-101B-9397-08002B2CF9AE}" pid="3" name="ICV">
    <vt:lpwstr>D6DD790E26354F12972B6D8F5107DEE9_12</vt:lpwstr>
  </property>
</Properties>
</file>