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经费项目查询指南</w:t>
      </w:r>
    </w:p>
    <w:p>
      <w:pPr>
        <w:jc w:val="left"/>
        <w:rPr>
          <w:rFonts w:hint="eastAsia" w:ascii="微软雅黑" w:hAnsi="微软雅黑" w:eastAsia="仿宋_GB2312"/>
          <w:color w:val="000000"/>
          <w:sz w:val="32"/>
          <w:szCs w:val="32"/>
        </w:rPr>
      </w:pPr>
      <w:r>
        <w:rPr>
          <w:rFonts w:hint="eastAsia" w:ascii="微软雅黑" w:hAnsi="微软雅黑" w:eastAsia="仿宋_GB2312"/>
          <w:color w:val="000000"/>
          <w:sz w:val="32"/>
          <w:szCs w:val="32"/>
        </w:rPr>
        <w:t> 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cstheme="minorEastAsia"/>
          <w:sz w:val="28"/>
          <w:szCs w:val="28"/>
        </w:rPr>
        <w:t>各部门的账号如下：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</w:p>
    <w:tbl>
      <w:tblPr>
        <w:tblStyle w:val="3"/>
        <w:tblW w:w="44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8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部门账号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行政服务大厅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000101001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纪委办公室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宣传统战部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学生工作部（处）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000107000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基建科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000109001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招投标管理中心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000109002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教师工作部（处）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000110000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安全保卫处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工会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000113000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团委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000114000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安全与环境学院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000202000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000203000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000204000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通用航空产业学院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000205000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000206000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机械与智能制造学院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000207000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信息与智慧交通学院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000208000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000209000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航海学院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通识教育学院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000211000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000213000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000214000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000302000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质量管理中心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000303000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对外交流中心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000304000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双高”项目建设办公室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000305000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船政文化研究中心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000306000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职业教育研究院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000307000</w:t>
            </w:r>
          </w:p>
        </w:tc>
      </w:tr>
    </w:tbl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pStyle w:val="2"/>
        <w:spacing w:before="11"/>
        <w:rPr>
          <w:sz w:val="30"/>
          <w:szCs w:val="30"/>
        </w:rPr>
      </w:pPr>
    </w:p>
    <w:p>
      <w:pPr>
        <w:spacing w:before="61" w:line="417" w:lineRule="auto"/>
        <w:ind w:left="120" w:right="5464" w:firstLine="0"/>
        <w:jc w:val="left"/>
        <w:rPr>
          <w:rFonts w:hint="eastAsia"/>
          <w:sz w:val="28"/>
          <w:lang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二、</w:t>
      </w:r>
      <w:r>
        <w:rPr>
          <w:b/>
          <w:bCs/>
          <w:sz w:val="30"/>
          <w:szCs w:val="30"/>
        </w:rPr>
        <w:t>常见操作指南下：</w:t>
      </w:r>
      <w:r>
        <w:rPr>
          <w:sz w:val="28"/>
        </w:rPr>
        <w:t xml:space="preserve"> </w:t>
      </w:r>
    </w:p>
    <w:p>
      <w:pPr>
        <w:spacing w:before="61" w:line="417" w:lineRule="auto"/>
        <w:ind w:left="120" w:right="5464" w:firstLine="0"/>
        <w:jc w:val="left"/>
        <w:rPr>
          <w:rFonts w:hint="eastAsia"/>
          <w:b/>
          <w:bCs/>
          <w:sz w:val="28"/>
          <w:lang w:eastAsia="zh-CN"/>
        </w:rPr>
      </w:pPr>
      <w:r>
        <w:rPr>
          <w:rFonts w:hint="eastAsia"/>
          <w:b/>
          <w:bCs/>
          <w:sz w:val="28"/>
          <w:lang w:eastAsia="zh-CN"/>
        </w:rPr>
        <w:t>查询步骤：</w:t>
      </w:r>
    </w:p>
    <w:p>
      <w:pPr>
        <w:pStyle w:val="2"/>
        <w:tabs>
          <w:tab w:val="left" w:pos="6448"/>
        </w:tabs>
        <w:spacing w:line="417" w:lineRule="auto"/>
        <w:ind w:left="120" w:right="239"/>
        <w:rPr>
          <w:b w:val="0"/>
          <w:bCs/>
          <w:sz w:val="28"/>
        </w:rPr>
      </w:pPr>
      <w:r>
        <w:t>1、打开查询地址：</w:t>
      </w:r>
      <w:r>
        <w:rPr>
          <w:rFonts w:hint="eastAsia"/>
        </w:rPr>
        <w:t>http://211.80.233.61/gxcx/</w:t>
      </w:r>
      <w:r>
        <w:tab/>
      </w:r>
      <w:r>
        <w:t>，输入用户名</w:t>
      </w:r>
      <w:r>
        <w:rPr>
          <w:spacing w:val="-14"/>
        </w:rPr>
        <w:t>、</w:t>
      </w:r>
      <w:r>
        <w:t>密</w:t>
      </w:r>
      <w:r>
        <w:rPr>
          <w:spacing w:val="-3"/>
        </w:rPr>
        <w:t>码</w:t>
      </w:r>
      <w:r>
        <w:t>、验</w:t>
      </w:r>
      <w:r>
        <w:rPr>
          <w:spacing w:val="-3"/>
        </w:rPr>
        <w:t>证</w:t>
      </w:r>
      <w:r>
        <w:t>码。</w:t>
      </w:r>
      <w:bookmarkStart w:id="0" w:name="_GoBack"/>
      <w:bookmarkEnd w:id="0"/>
    </w:p>
    <w:p>
      <w:pPr>
        <w:spacing w:before="61" w:line="417" w:lineRule="auto"/>
        <w:ind w:left="120" w:right="5464" w:firstLine="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335270" cy="2947035"/>
            <wp:effectExtent l="0" t="0" r="17780" b="571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6448"/>
        </w:tabs>
        <w:spacing w:line="417" w:lineRule="auto"/>
        <w:ind w:left="120" w:right="239"/>
      </w:pPr>
      <w:r>
        <w:rPr>
          <w:rFonts w:hint="eastAsia"/>
          <w:lang w:val="en-US" w:eastAsia="zh-CN"/>
        </w:rPr>
        <w:t>2</w:t>
      </w:r>
      <w:r>
        <w:t>、</w:t>
      </w:r>
      <w:r>
        <w:rPr>
          <w:rFonts w:hint="eastAsia"/>
          <w:lang w:eastAsia="zh-CN"/>
        </w:rPr>
        <w:t>右上方可看到登录部门，根据经费项目类型进行明细查询</w:t>
      </w:r>
      <w:r>
        <w:t>。</w:t>
      </w:r>
    </w:p>
    <w:p>
      <w:pPr>
        <w:spacing w:before="61" w:line="417" w:lineRule="auto"/>
        <w:ind w:left="120" w:right="5464" w:firstLine="0"/>
        <w:jc w:val="left"/>
      </w:pPr>
      <w:r>
        <w:drawing>
          <wp:inline distT="0" distB="0" distL="114300" distR="114300">
            <wp:extent cx="5491480" cy="2625725"/>
            <wp:effectExtent l="0" t="0" r="13970" b="3175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6448"/>
        </w:tabs>
        <w:spacing w:line="417" w:lineRule="auto"/>
        <w:ind w:left="120" w:right="239"/>
        <w:rPr>
          <w:rFonts w:hint="eastAsia"/>
          <w:lang w:val="en-US" w:eastAsia="zh-CN"/>
        </w:rPr>
      </w:pPr>
    </w:p>
    <w:p>
      <w:pPr>
        <w:pStyle w:val="2"/>
        <w:tabs>
          <w:tab w:val="left" w:pos="6448"/>
        </w:tabs>
        <w:spacing w:line="417" w:lineRule="auto"/>
        <w:ind w:left="120" w:right="239"/>
      </w:pPr>
      <w:r>
        <w:rPr>
          <w:rFonts w:hint="eastAsia"/>
          <w:lang w:val="en-US" w:eastAsia="zh-CN"/>
        </w:rPr>
        <w:t>3</w:t>
      </w:r>
      <w:r>
        <w:t>、</w:t>
      </w:r>
      <w:r>
        <w:rPr>
          <w:rFonts w:hint="eastAsia"/>
          <w:lang w:eastAsia="zh-CN"/>
        </w:rPr>
        <w:t>可根据需求选择查询的起始与截止时间，点击明细</w:t>
      </w:r>
      <w:r>
        <w:t>。</w:t>
      </w:r>
    </w:p>
    <w:p>
      <w:pPr>
        <w:spacing w:before="61" w:line="417" w:lineRule="auto"/>
        <w:ind w:left="120" w:right="5464" w:firstLine="0"/>
        <w:jc w:val="left"/>
      </w:pPr>
      <w:r>
        <w:drawing>
          <wp:inline distT="0" distB="0" distL="114300" distR="114300">
            <wp:extent cx="5495925" cy="2327910"/>
            <wp:effectExtent l="0" t="0" r="9525" b="15240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61" w:line="417" w:lineRule="auto"/>
        <w:ind w:left="120" w:right="5464" w:firstLine="0"/>
        <w:jc w:val="left"/>
      </w:pPr>
    </w:p>
    <w:p>
      <w:pPr>
        <w:spacing w:before="61" w:line="417" w:lineRule="auto"/>
        <w:ind w:left="120" w:right="5464" w:firstLine="0"/>
        <w:jc w:val="left"/>
      </w:pPr>
    </w:p>
    <w:p>
      <w:pPr>
        <w:spacing w:before="61" w:line="417" w:lineRule="auto"/>
        <w:ind w:left="120" w:right="5464" w:firstLine="0"/>
        <w:jc w:val="left"/>
      </w:pPr>
    </w:p>
    <w:p>
      <w:pPr>
        <w:spacing w:before="61" w:line="417" w:lineRule="auto"/>
        <w:ind w:left="120" w:right="5464" w:firstLine="0"/>
        <w:jc w:val="left"/>
      </w:pPr>
    </w:p>
    <w:p>
      <w:pPr>
        <w:spacing w:before="61" w:line="417" w:lineRule="auto"/>
        <w:ind w:left="120" w:right="5464" w:firstLine="0"/>
        <w:jc w:val="left"/>
      </w:pPr>
    </w:p>
    <w:p>
      <w:pPr>
        <w:spacing w:before="61" w:line="417" w:lineRule="auto"/>
        <w:ind w:left="120" w:right="5464" w:firstLine="0"/>
        <w:jc w:val="left"/>
      </w:pPr>
    </w:p>
    <w:p>
      <w:pPr>
        <w:spacing w:before="61" w:line="417" w:lineRule="auto"/>
        <w:ind w:left="120" w:right="5464" w:firstLine="0"/>
        <w:jc w:val="left"/>
      </w:pPr>
    </w:p>
    <w:p>
      <w:pPr>
        <w:spacing w:before="61" w:line="417" w:lineRule="auto"/>
        <w:ind w:left="120" w:right="5464" w:firstLine="0"/>
        <w:jc w:val="left"/>
      </w:pPr>
    </w:p>
    <w:p>
      <w:pPr>
        <w:spacing w:before="61" w:line="417" w:lineRule="auto"/>
        <w:ind w:left="120" w:right="5464" w:firstLine="0"/>
        <w:jc w:val="left"/>
      </w:pPr>
    </w:p>
    <w:p>
      <w:pPr>
        <w:spacing w:before="61" w:line="417" w:lineRule="auto"/>
        <w:ind w:left="120" w:right="5464" w:firstLine="0"/>
        <w:jc w:val="left"/>
      </w:pPr>
    </w:p>
    <w:p>
      <w:pPr>
        <w:spacing w:before="61" w:line="417" w:lineRule="auto"/>
        <w:ind w:left="120" w:right="5464" w:firstLine="0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修改密码：</w:t>
      </w:r>
    </w:p>
    <w:p>
      <w:pPr>
        <w:pStyle w:val="2"/>
        <w:tabs>
          <w:tab w:val="left" w:pos="6448"/>
        </w:tabs>
        <w:spacing w:line="417" w:lineRule="auto"/>
        <w:ind w:left="120" w:right="23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lang w:val="en-US" w:eastAsia="zh-CN"/>
        </w:rPr>
        <w:t>1</w:t>
      </w:r>
      <w:r>
        <w:t>、</w:t>
      </w:r>
      <w:r>
        <w:rPr>
          <w:rFonts w:hint="eastAsia"/>
          <w:lang w:eastAsia="zh-CN"/>
        </w:rPr>
        <w:t>点击右上面“操作”</w:t>
      </w:r>
      <w:r>
        <w:rPr>
          <w:rFonts w:hint="eastAsia"/>
          <w:lang w:val="en-US" w:eastAsia="zh-CN"/>
        </w:rPr>
        <w:t>-“修改密码”</w:t>
      </w:r>
      <w:r>
        <w:t>。</w:t>
      </w:r>
    </w:p>
    <w:p>
      <w:pPr>
        <w:spacing w:before="61" w:line="417" w:lineRule="auto"/>
        <w:ind w:left="120" w:right="5464" w:firstLine="0"/>
        <w:jc w:val="left"/>
      </w:pPr>
      <w:r>
        <w:drawing>
          <wp:inline distT="0" distB="0" distL="114300" distR="114300">
            <wp:extent cx="5496560" cy="2463800"/>
            <wp:effectExtent l="0" t="0" r="889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6448"/>
        </w:tabs>
        <w:spacing w:line="417" w:lineRule="auto"/>
        <w:ind w:left="120" w:right="239"/>
      </w:pPr>
      <w:r>
        <w:rPr>
          <w:rFonts w:hint="eastAsia"/>
          <w:lang w:val="en-US" w:eastAsia="zh-CN"/>
        </w:rPr>
        <w:t>2</w:t>
      </w:r>
      <w:r>
        <w:t>、</w:t>
      </w:r>
      <w:r>
        <w:rPr>
          <w:rFonts w:hint="eastAsia"/>
          <w:lang w:eastAsia="zh-CN"/>
        </w:rPr>
        <w:t>输入原密码和新密码，点击保存</w:t>
      </w:r>
      <w:r>
        <w:t>。</w:t>
      </w:r>
    </w:p>
    <w:p>
      <w:pPr>
        <w:spacing w:before="61" w:line="417" w:lineRule="auto"/>
        <w:ind w:left="120" w:right="5464" w:firstLine="0"/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5496560" cy="3310890"/>
            <wp:effectExtent l="0" t="0" r="889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10" w:h="16840"/>
      <w:pgMar w:top="1440" w:right="15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3F1E0224"/>
    <w:rsid w:val="6A693D40"/>
    <w:rsid w:val="722F4E6B"/>
    <w:rsid w:val="7DCD1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541" w:hanging="422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2020-11-20T02:48:00Z</dcterms:created>
  <dc:creator>三月君</dc:creator>
  <cp:lastModifiedBy>ljp2170</cp:lastModifiedBy>
  <dcterms:modified xsi:type="dcterms:W3CDTF">2020-11-30T08:16:40Z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2020-11-20T00:00:00Z</vt:filetime>
  </property>
  <property fmtid="{D5CDD505-2E9C-101B-9397-08002B2CF9AE}" pid="5" name="KSOProductBuildVer">
    <vt:lpwstr>2052-11.1.0.10132</vt:lpwstr>
  </property>
</Properties>
</file>