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B5" w:rsidRPr="00C12F06" w:rsidRDefault="007420B5" w:rsidP="007420B5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C12F06"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 w:hint="eastAsia"/>
          <w:sz w:val="28"/>
          <w:szCs w:val="28"/>
        </w:rPr>
        <w:t>2</w:t>
      </w:r>
    </w:p>
    <w:p w:rsidR="007420B5" w:rsidRPr="00D75156" w:rsidRDefault="007420B5" w:rsidP="007420B5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D75156">
        <w:rPr>
          <w:rFonts w:ascii="仿宋" w:eastAsia="仿宋" w:hAnsi="仿宋" w:hint="eastAsia"/>
          <w:b/>
          <w:sz w:val="30"/>
          <w:szCs w:val="30"/>
        </w:rPr>
        <w:t>网络课程建设验收指标（试行）</w:t>
      </w:r>
    </w:p>
    <w:p w:rsidR="007420B5" w:rsidRPr="00D75156" w:rsidRDefault="007420B5" w:rsidP="007420B5">
      <w:pPr>
        <w:spacing w:line="360" w:lineRule="auto"/>
        <w:rPr>
          <w:rFonts w:ascii="仿宋" w:eastAsia="仿宋" w:hAnsi="仿宋"/>
          <w:sz w:val="24"/>
        </w:rPr>
      </w:pPr>
    </w:p>
    <w:p w:rsidR="007420B5" w:rsidRPr="00D75156" w:rsidRDefault="007420B5" w:rsidP="007420B5">
      <w:pPr>
        <w:spacing w:line="360" w:lineRule="auto"/>
        <w:rPr>
          <w:rFonts w:ascii="仿宋" w:eastAsia="仿宋" w:hAnsi="仿宋"/>
          <w:sz w:val="24"/>
        </w:rPr>
      </w:pPr>
      <w:r w:rsidRPr="00D75156">
        <w:rPr>
          <w:rFonts w:ascii="仿宋" w:eastAsia="仿宋" w:hAnsi="仿宋" w:hint="eastAsia"/>
          <w:sz w:val="24"/>
        </w:rPr>
        <w:t>经逐项评审，只有同时达到以下三条的视为验收通过，M为必选指标，E为可选指标。</w:t>
      </w:r>
    </w:p>
    <w:p w:rsidR="007420B5" w:rsidRPr="00D75156" w:rsidRDefault="007420B5" w:rsidP="007420B5">
      <w:pPr>
        <w:spacing w:line="360" w:lineRule="auto"/>
        <w:rPr>
          <w:rFonts w:ascii="仿宋" w:eastAsia="仿宋" w:hAnsi="仿宋"/>
          <w:sz w:val="24"/>
        </w:rPr>
      </w:pPr>
      <w:r w:rsidRPr="00D75156">
        <w:rPr>
          <w:rFonts w:ascii="仿宋" w:eastAsia="仿宋" w:hAnsi="仿宋"/>
          <w:sz w:val="24"/>
        </w:rPr>
        <w:fldChar w:fldCharType="begin"/>
      </w:r>
      <w:r w:rsidRPr="00D75156">
        <w:rPr>
          <w:rFonts w:ascii="仿宋" w:eastAsia="仿宋" w:hAnsi="仿宋"/>
          <w:sz w:val="24"/>
        </w:rPr>
        <w:instrText xml:space="preserve"> </w:instrText>
      </w:r>
      <w:r w:rsidRPr="00D75156">
        <w:rPr>
          <w:rFonts w:ascii="仿宋" w:eastAsia="仿宋" w:hAnsi="仿宋" w:hint="eastAsia"/>
          <w:sz w:val="24"/>
        </w:rPr>
        <w:instrText>= 1 \* ROMAN</w:instrText>
      </w:r>
      <w:r w:rsidRPr="00D75156">
        <w:rPr>
          <w:rFonts w:ascii="仿宋" w:eastAsia="仿宋" w:hAnsi="仿宋"/>
          <w:sz w:val="24"/>
        </w:rPr>
        <w:instrText xml:space="preserve"> </w:instrText>
      </w:r>
      <w:r w:rsidRPr="00D75156">
        <w:rPr>
          <w:rFonts w:ascii="仿宋" w:eastAsia="仿宋" w:hAnsi="仿宋"/>
          <w:sz w:val="24"/>
        </w:rPr>
        <w:fldChar w:fldCharType="separate"/>
      </w:r>
      <w:r w:rsidRPr="00D75156">
        <w:rPr>
          <w:rFonts w:ascii="仿宋" w:eastAsia="仿宋" w:hAnsi="仿宋"/>
          <w:sz w:val="24"/>
        </w:rPr>
        <w:t>I</w:t>
      </w:r>
      <w:r w:rsidRPr="00D75156">
        <w:rPr>
          <w:rFonts w:ascii="仿宋" w:eastAsia="仿宋" w:hAnsi="仿宋"/>
          <w:sz w:val="24"/>
        </w:rPr>
        <w:fldChar w:fldCharType="end"/>
      </w:r>
      <w:r w:rsidRPr="00D75156">
        <w:rPr>
          <w:rFonts w:ascii="仿宋" w:eastAsia="仿宋" w:hAnsi="仿宋" w:hint="eastAsia"/>
          <w:sz w:val="24"/>
        </w:rPr>
        <w:t>: 总分在60分以上；</w:t>
      </w:r>
    </w:p>
    <w:p w:rsidR="007420B5" w:rsidRPr="00D75156" w:rsidRDefault="007420B5" w:rsidP="007420B5">
      <w:pPr>
        <w:spacing w:line="360" w:lineRule="auto"/>
        <w:rPr>
          <w:rFonts w:ascii="仿宋" w:eastAsia="仿宋" w:hAnsi="仿宋"/>
          <w:sz w:val="24"/>
        </w:rPr>
      </w:pPr>
      <w:r w:rsidRPr="00D75156">
        <w:rPr>
          <w:rFonts w:ascii="仿宋" w:eastAsia="仿宋" w:hAnsi="仿宋"/>
          <w:sz w:val="24"/>
        </w:rPr>
        <w:fldChar w:fldCharType="begin"/>
      </w:r>
      <w:r w:rsidRPr="00D75156">
        <w:rPr>
          <w:rFonts w:ascii="仿宋" w:eastAsia="仿宋" w:hAnsi="仿宋"/>
          <w:sz w:val="24"/>
        </w:rPr>
        <w:instrText xml:space="preserve"> </w:instrText>
      </w:r>
      <w:r w:rsidRPr="00D75156">
        <w:rPr>
          <w:rFonts w:ascii="仿宋" w:eastAsia="仿宋" w:hAnsi="仿宋" w:hint="eastAsia"/>
          <w:sz w:val="24"/>
        </w:rPr>
        <w:instrText>= 2 \* ROMAN</w:instrText>
      </w:r>
      <w:r w:rsidRPr="00D75156">
        <w:rPr>
          <w:rFonts w:ascii="仿宋" w:eastAsia="仿宋" w:hAnsi="仿宋"/>
          <w:sz w:val="24"/>
        </w:rPr>
        <w:instrText xml:space="preserve"> </w:instrText>
      </w:r>
      <w:r w:rsidRPr="00D75156">
        <w:rPr>
          <w:rFonts w:ascii="仿宋" w:eastAsia="仿宋" w:hAnsi="仿宋"/>
          <w:sz w:val="24"/>
        </w:rPr>
        <w:fldChar w:fldCharType="separate"/>
      </w:r>
      <w:r w:rsidRPr="00D75156">
        <w:rPr>
          <w:rFonts w:ascii="仿宋" w:eastAsia="仿宋" w:hAnsi="仿宋"/>
          <w:sz w:val="24"/>
        </w:rPr>
        <w:t>II</w:t>
      </w:r>
      <w:r w:rsidRPr="00D75156">
        <w:rPr>
          <w:rFonts w:ascii="仿宋" w:eastAsia="仿宋" w:hAnsi="仿宋"/>
          <w:sz w:val="24"/>
        </w:rPr>
        <w:fldChar w:fldCharType="end"/>
      </w:r>
      <w:r w:rsidRPr="00D75156">
        <w:rPr>
          <w:rFonts w:ascii="仿宋" w:eastAsia="仿宋" w:hAnsi="仿宋" w:hint="eastAsia"/>
          <w:sz w:val="24"/>
        </w:rPr>
        <w:t>:所有标有M的二级指标均需包含于网络课程中；</w:t>
      </w:r>
    </w:p>
    <w:p w:rsidR="007420B5" w:rsidRPr="00D75156" w:rsidRDefault="007420B5" w:rsidP="007420B5">
      <w:pPr>
        <w:spacing w:line="360" w:lineRule="auto"/>
        <w:rPr>
          <w:rFonts w:ascii="仿宋" w:eastAsia="仿宋" w:hAnsi="仿宋"/>
          <w:sz w:val="24"/>
        </w:rPr>
      </w:pPr>
      <w:r w:rsidRPr="00D75156">
        <w:rPr>
          <w:rFonts w:ascii="仿宋" w:eastAsia="仿宋" w:hAnsi="仿宋"/>
          <w:sz w:val="24"/>
        </w:rPr>
        <w:fldChar w:fldCharType="begin"/>
      </w:r>
      <w:r w:rsidRPr="00D75156">
        <w:rPr>
          <w:rFonts w:ascii="仿宋" w:eastAsia="仿宋" w:hAnsi="仿宋"/>
          <w:sz w:val="24"/>
        </w:rPr>
        <w:instrText xml:space="preserve"> </w:instrText>
      </w:r>
      <w:r w:rsidRPr="00D75156">
        <w:rPr>
          <w:rFonts w:ascii="仿宋" w:eastAsia="仿宋" w:hAnsi="仿宋" w:hint="eastAsia"/>
          <w:sz w:val="24"/>
        </w:rPr>
        <w:instrText>= 3 \* ROMAN</w:instrText>
      </w:r>
      <w:r w:rsidRPr="00D75156">
        <w:rPr>
          <w:rFonts w:ascii="仿宋" w:eastAsia="仿宋" w:hAnsi="仿宋"/>
          <w:sz w:val="24"/>
        </w:rPr>
        <w:instrText xml:space="preserve"> </w:instrText>
      </w:r>
      <w:r w:rsidRPr="00D75156">
        <w:rPr>
          <w:rFonts w:ascii="仿宋" w:eastAsia="仿宋" w:hAnsi="仿宋"/>
          <w:sz w:val="24"/>
        </w:rPr>
        <w:fldChar w:fldCharType="separate"/>
      </w:r>
      <w:r w:rsidRPr="00D75156">
        <w:rPr>
          <w:rFonts w:ascii="仿宋" w:eastAsia="仿宋" w:hAnsi="仿宋"/>
          <w:sz w:val="24"/>
        </w:rPr>
        <w:t>III</w:t>
      </w:r>
      <w:r w:rsidRPr="00D75156">
        <w:rPr>
          <w:rFonts w:ascii="仿宋" w:eastAsia="仿宋" w:hAnsi="仿宋"/>
          <w:sz w:val="24"/>
        </w:rPr>
        <w:fldChar w:fldCharType="end"/>
      </w:r>
      <w:r w:rsidRPr="00D75156">
        <w:rPr>
          <w:rFonts w:ascii="仿宋" w:eastAsia="仿宋" w:hAnsi="仿宋" w:hint="eastAsia"/>
          <w:sz w:val="24"/>
        </w:rPr>
        <w:t>:指标6中的E可选二级指标至少有两个包含于网络课程中。</w:t>
      </w: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79"/>
        <w:gridCol w:w="540"/>
        <w:gridCol w:w="540"/>
        <w:gridCol w:w="3699"/>
      </w:tblGrid>
      <w:tr w:rsidR="007420B5" w:rsidTr="002A5815">
        <w:trPr>
          <w:trHeight w:val="862"/>
          <w:jc w:val="center"/>
        </w:trPr>
        <w:tc>
          <w:tcPr>
            <w:tcW w:w="1276" w:type="dxa"/>
            <w:vAlign w:val="center"/>
          </w:tcPr>
          <w:p w:rsidR="007420B5" w:rsidRPr="00D75156" w:rsidRDefault="007420B5" w:rsidP="002A5815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</w:rPr>
              <w:t>一级指标</w:t>
            </w: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</w:rPr>
              <w:t>二级指标</w:t>
            </w:r>
          </w:p>
        </w:tc>
        <w:tc>
          <w:tcPr>
            <w:tcW w:w="540" w:type="dxa"/>
          </w:tcPr>
          <w:p w:rsidR="007420B5" w:rsidRDefault="007420B5" w:rsidP="002A5815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</w:rPr>
              <w:t>评估分值</w:t>
            </w:r>
          </w:p>
        </w:tc>
        <w:tc>
          <w:tcPr>
            <w:tcW w:w="540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</w:rPr>
              <w:t>选项要求</w:t>
            </w:r>
          </w:p>
        </w:tc>
        <w:tc>
          <w:tcPr>
            <w:tcW w:w="369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</w:rPr>
              <w:t>评分标准</w:t>
            </w:r>
          </w:p>
        </w:tc>
      </w:tr>
      <w:tr w:rsidR="007420B5" w:rsidTr="002A5815">
        <w:trPr>
          <w:trHeight w:val="600"/>
          <w:jc w:val="center"/>
        </w:trPr>
        <w:tc>
          <w:tcPr>
            <w:tcW w:w="1276" w:type="dxa"/>
            <w:vMerge w:val="restart"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kern w:val="0"/>
              </w:rPr>
              <w:t>1</w:t>
            </w:r>
            <w:r>
              <w:rPr>
                <w:rFonts w:ascii="仿宋_GB2312" w:eastAsia="仿宋_GB2312" w:hAnsi="宋体" w:hint="eastAsia"/>
                <w:kern w:val="0"/>
              </w:rPr>
              <w:br/>
              <w:t>课程定位与学习目标</w:t>
            </w: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1.1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课程介绍：</w:t>
            </w:r>
            <w:r>
              <w:rPr>
                <w:rFonts w:ascii="仿宋_GB2312" w:eastAsia="仿宋_GB2312" w:hAnsi="宋体" w:hint="eastAsia"/>
                <w:kern w:val="0"/>
              </w:rPr>
              <w:t>描述内容正确，无政治错误，不违反现行法规，无科学错误。</w:t>
            </w:r>
          </w:p>
        </w:tc>
        <w:tc>
          <w:tcPr>
            <w:tcW w:w="540" w:type="dxa"/>
            <w:vMerge w:val="restart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10分</w:t>
            </w:r>
          </w:p>
        </w:tc>
        <w:tc>
          <w:tcPr>
            <w:tcW w:w="540" w:type="dxa"/>
            <w:vMerge w:val="restart"/>
            <w:vAlign w:val="center"/>
          </w:tcPr>
          <w:p w:rsidR="007420B5" w:rsidRDefault="007420B5" w:rsidP="002A5815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/>
                <w:b/>
                <w:kern w:val="0"/>
              </w:rPr>
              <w:t>M</w:t>
            </w:r>
          </w:p>
        </w:tc>
        <w:tc>
          <w:tcPr>
            <w:tcW w:w="3699" w:type="dxa"/>
            <w:vMerge w:val="restart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至少清楚包含以下内容：</w:t>
            </w: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1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①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课程目标</w:t>
            </w: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2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②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课程难点</w:t>
            </w: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3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③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课程参考书目</w:t>
            </w: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4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④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学时分配</w:t>
            </w: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5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⑤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课程基本内容</w:t>
            </w: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6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⑥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学习目标</w:t>
            </w: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7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⑦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教学要求</w:t>
            </w: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8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⑧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重点难点（具体体现到章节）</w:t>
            </w: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9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⑨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教学进度安排</w:t>
            </w: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10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⑩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考察方式等。</w:t>
            </w:r>
          </w:p>
          <w:p w:rsidR="007420B5" w:rsidRPr="008858AF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根据上述各点的质量和数量打分。</w:t>
            </w:r>
          </w:p>
        </w:tc>
      </w:tr>
      <w:tr w:rsidR="007420B5" w:rsidTr="002A5815">
        <w:trPr>
          <w:trHeight w:val="929"/>
          <w:jc w:val="center"/>
        </w:trPr>
        <w:tc>
          <w:tcPr>
            <w:tcW w:w="1276" w:type="dxa"/>
            <w:vMerge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1.2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课程标准：</w:t>
            </w:r>
            <w:r w:rsidRPr="00906FD7">
              <w:rPr>
                <w:rFonts w:ascii="仿宋_GB2312" w:eastAsia="仿宋_GB2312" w:hAnsi="宋体" w:hint="eastAsia"/>
                <w:kern w:val="0"/>
              </w:rPr>
              <w:t>内容经审核</w:t>
            </w:r>
            <w:r>
              <w:rPr>
                <w:rFonts w:ascii="仿宋_GB2312" w:eastAsia="仿宋_GB2312" w:hAnsi="宋体" w:hint="eastAsia"/>
                <w:kern w:val="0"/>
              </w:rPr>
              <w:t>，</w:t>
            </w:r>
            <w:r w:rsidRPr="003206B5">
              <w:rPr>
                <w:rFonts w:ascii="仿宋_GB2312" w:eastAsia="仿宋_GB2312" w:hAnsi="宋体" w:hint="eastAsia"/>
                <w:kern w:val="0"/>
              </w:rPr>
              <w:t>能反</w:t>
            </w:r>
            <w:r>
              <w:rPr>
                <w:rFonts w:ascii="仿宋_GB2312" w:eastAsia="仿宋_GB2312" w:hAnsi="宋体" w:hint="eastAsia"/>
                <w:kern w:val="0"/>
              </w:rPr>
              <w:t>映课程</w:t>
            </w:r>
            <w:r w:rsidRPr="003206B5">
              <w:rPr>
                <w:rFonts w:ascii="仿宋_GB2312" w:eastAsia="仿宋_GB2312" w:hAnsi="宋体" w:hint="eastAsia"/>
                <w:kern w:val="0"/>
              </w:rPr>
              <w:t>学习过程</w:t>
            </w:r>
            <w:r>
              <w:rPr>
                <w:rFonts w:ascii="仿宋_GB2312" w:eastAsia="仿宋_GB2312" w:hAnsi="宋体" w:hint="eastAsia"/>
                <w:kern w:val="0"/>
              </w:rPr>
              <w:t xml:space="preserve">；体现章节结构，预习要求，学习目标，教学内容，教学方法等。 </w:t>
            </w:r>
          </w:p>
        </w:tc>
        <w:tc>
          <w:tcPr>
            <w:tcW w:w="540" w:type="dxa"/>
            <w:vMerge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</w:tc>
        <w:tc>
          <w:tcPr>
            <w:tcW w:w="3699" w:type="dxa"/>
            <w:vMerge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</w:tc>
      </w:tr>
      <w:tr w:rsidR="007420B5" w:rsidTr="002A5815">
        <w:trPr>
          <w:trHeight w:val="514"/>
          <w:jc w:val="center"/>
        </w:trPr>
        <w:tc>
          <w:tcPr>
            <w:tcW w:w="1276" w:type="dxa"/>
            <w:vMerge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1.3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教学日历：</w:t>
            </w:r>
            <w:r>
              <w:rPr>
                <w:rFonts w:ascii="仿宋_GB2312" w:eastAsia="仿宋_GB2312" w:hAnsi="宋体" w:hint="eastAsia"/>
                <w:kern w:val="0"/>
              </w:rPr>
              <w:t>描述教学具体计划安排。</w:t>
            </w:r>
          </w:p>
        </w:tc>
        <w:tc>
          <w:tcPr>
            <w:tcW w:w="540" w:type="dxa"/>
            <w:vMerge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</w:tc>
        <w:tc>
          <w:tcPr>
            <w:tcW w:w="3699" w:type="dxa"/>
            <w:vMerge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</w:tc>
      </w:tr>
      <w:tr w:rsidR="007420B5" w:rsidTr="002A5815">
        <w:trPr>
          <w:trHeight w:val="1005"/>
          <w:jc w:val="center"/>
        </w:trPr>
        <w:tc>
          <w:tcPr>
            <w:tcW w:w="1276" w:type="dxa"/>
            <w:vMerge w:val="restart"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2</w:t>
            </w:r>
            <w:r>
              <w:rPr>
                <w:rFonts w:ascii="仿宋_GB2312" w:eastAsia="仿宋_GB2312" w:hAnsi="宋体" w:hint="eastAsia"/>
                <w:kern w:val="0"/>
              </w:rPr>
              <w:br/>
              <w:t>教学内容与</w:t>
            </w:r>
            <w:r>
              <w:rPr>
                <w:rFonts w:ascii="仿宋_GB2312" w:eastAsia="仿宋_GB2312" w:hAnsi="宋体" w:hint="eastAsia"/>
                <w:kern w:val="0"/>
              </w:rPr>
              <w:br/>
              <w:t>教学资源</w:t>
            </w: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2</w:t>
            </w:r>
            <w:r>
              <w:rPr>
                <w:rFonts w:ascii="仿宋_GB2312" w:eastAsia="仿宋_GB2312" w:hAnsi="宋体"/>
                <w:kern w:val="0"/>
              </w:rPr>
              <w:t>.1</w:t>
            </w:r>
            <w:r w:rsidRPr="006E2872">
              <w:rPr>
                <w:rFonts w:ascii="仿宋_GB2312" w:eastAsia="仿宋_GB2312" w:hAnsi="宋体" w:hint="eastAsia"/>
                <w:b/>
                <w:kern w:val="0"/>
              </w:rPr>
              <w:t>教学内容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：</w:t>
            </w:r>
            <w:r>
              <w:rPr>
                <w:rFonts w:ascii="仿宋_GB2312" w:eastAsia="仿宋_GB2312" w:hAnsi="宋体" w:hint="eastAsia"/>
                <w:kern w:val="0"/>
              </w:rPr>
              <w:t xml:space="preserve">须符合教学大纲要求，体现教学大纲的重点与难点。 </w:t>
            </w:r>
          </w:p>
        </w:tc>
        <w:tc>
          <w:tcPr>
            <w:tcW w:w="540" w:type="dxa"/>
            <w:vMerge w:val="restart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Pr="00BF3008" w:rsidRDefault="007420B5" w:rsidP="002A5815">
            <w:pPr>
              <w:widowControl/>
              <w:spacing w:line="360" w:lineRule="auto"/>
              <w:rPr>
                <w:rFonts w:ascii="仿宋_GB2312" w:eastAsia="仿宋_GB2312"/>
                <w:b/>
                <w:kern w:val="0"/>
              </w:rPr>
            </w:pPr>
            <w:r w:rsidRPr="00BF3008">
              <w:rPr>
                <w:rFonts w:ascii="仿宋_GB2312" w:eastAsia="仿宋_GB2312" w:hint="eastAsia"/>
                <w:b/>
                <w:kern w:val="0"/>
              </w:rPr>
              <w:t>25分</w:t>
            </w:r>
          </w:p>
        </w:tc>
        <w:tc>
          <w:tcPr>
            <w:tcW w:w="540" w:type="dxa"/>
            <w:vMerge w:val="restart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/>
                <w:b/>
                <w:kern w:val="0"/>
              </w:rPr>
              <w:t>M</w:t>
            </w: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3699" w:type="dxa"/>
            <w:vMerge w:val="restart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1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①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教学资源形式多样：包括PPT、word、flash动画、音视频、参考文献、相关链接等。</w:t>
            </w: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2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②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资源数量必须有一定的质量和数量，应能充分满足学生课余学习需求，不少于50个。</w:t>
            </w: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3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③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资源除课堂授课所用PPT外，应该包含自制或网上搜集到的质量较高的学习材料，供学生进一</w:t>
            </w:r>
            <w:r>
              <w:rPr>
                <w:rFonts w:ascii="仿宋_GB2312" w:eastAsia="仿宋_GB2312" w:hAnsi="宋体" w:hint="eastAsia"/>
                <w:kern w:val="0"/>
              </w:rPr>
              <w:lastRenderedPageBreak/>
              <w:t>步学习。</w:t>
            </w:r>
          </w:p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根据上述各点的质量和数量打分。</w:t>
            </w:r>
          </w:p>
        </w:tc>
      </w:tr>
      <w:tr w:rsidR="007420B5" w:rsidTr="002A5815">
        <w:trPr>
          <w:trHeight w:val="1001"/>
          <w:jc w:val="center"/>
        </w:trPr>
        <w:tc>
          <w:tcPr>
            <w:tcW w:w="1276" w:type="dxa"/>
            <w:vMerge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2</w:t>
            </w:r>
            <w:r>
              <w:rPr>
                <w:rFonts w:ascii="仿宋_GB2312" w:eastAsia="仿宋_GB2312" w:hAnsi="宋体"/>
                <w:kern w:val="0"/>
              </w:rPr>
              <w:t>.</w:t>
            </w:r>
            <w:r>
              <w:rPr>
                <w:rFonts w:ascii="仿宋_GB2312" w:eastAsia="仿宋_GB2312" w:hAnsi="宋体" w:hint="eastAsia"/>
                <w:kern w:val="0"/>
              </w:rPr>
              <w:t>2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教学材料或个人资源：</w:t>
            </w:r>
            <w:r>
              <w:rPr>
                <w:rFonts w:ascii="仿宋_GB2312" w:eastAsia="仿宋_GB2312" w:hAnsi="宋体" w:hint="eastAsia"/>
                <w:kern w:val="0"/>
              </w:rPr>
              <w:t xml:space="preserve">提供与课程相关的丰富教学资源。 </w:t>
            </w:r>
          </w:p>
        </w:tc>
        <w:tc>
          <w:tcPr>
            <w:tcW w:w="540" w:type="dxa"/>
            <w:vMerge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</w:tc>
        <w:tc>
          <w:tcPr>
            <w:tcW w:w="3699" w:type="dxa"/>
            <w:vMerge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</w:tc>
      </w:tr>
      <w:tr w:rsidR="007420B5" w:rsidTr="002A5815">
        <w:trPr>
          <w:trHeight w:val="1133"/>
          <w:jc w:val="center"/>
        </w:trPr>
        <w:tc>
          <w:tcPr>
            <w:tcW w:w="1276" w:type="dxa"/>
            <w:vMerge w:val="restart"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br/>
            </w:r>
            <w:r>
              <w:rPr>
                <w:rFonts w:ascii="仿宋_GB2312" w:eastAsia="仿宋_GB2312" w:hAnsi="宋体" w:hint="eastAsia"/>
                <w:kern w:val="0"/>
              </w:rPr>
              <w:t>课程基本访问情况</w:t>
            </w: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3.1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选课学生数：</w:t>
            </w:r>
            <w:r>
              <w:rPr>
                <w:rFonts w:ascii="仿宋_GB2312" w:eastAsia="仿宋_GB2312" w:hAnsi="宋体" w:hint="eastAsia"/>
                <w:kern w:val="0"/>
              </w:rPr>
              <w:t>须大于等于实际授课学生总数。</w:t>
            </w:r>
          </w:p>
        </w:tc>
        <w:tc>
          <w:tcPr>
            <w:tcW w:w="540" w:type="dxa"/>
            <w:vMerge w:val="restart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10</w:t>
            </w:r>
          </w:p>
          <w:p w:rsidR="007420B5" w:rsidRDefault="007420B5" w:rsidP="002A5815">
            <w:pPr>
              <w:spacing w:line="360" w:lineRule="auto"/>
              <w:rPr>
                <w:rFonts w:ascii="仿宋_GB2312" w:eastAsia="仿宋_GB2312"/>
                <w:b/>
                <w:kern w:val="0"/>
              </w:rPr>
            </w:pPr>
            <w:r>
              <w:rPr>
                <w:rFonts w:ascii="仿宋_GB2312" w:eastAsia="仿宋_GB2312" w:hint="eastAsia"/>
                <w:b/>
                <w:kern w:val="0"/>
              </w:rPr>
              <w:t>分</w:t>
            </w:r>
          </w:p>
          <w:p w:rsidR="007420B5" w:rsidRDefault="007420B5" w:rsidP="002A5815">
            <w:pPr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/>
                <w:b/>
                <w:kern w:val="0"/>
              </w:rPr>
              <w:t>M</w:t>
            </w: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3699" w:type="dxa"/>
            <w:vMerge w:val="restart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①</w:t>
            </w:r>
            <w:r w:rsidRPr="00F6473F">
              <w:rPr>
                <w:rFonts w:ascii="仿宋_GB2312" w:eastAsia="仿宋_GB2312" w:hAnsi="宋体" w:hint="eastAsia"/>
                <w:kern w:val="0"/>
              </w:rPr>
              <w:t>选课学生数</w:t>
            </w:r>
            <w:r>
              <w:rPr>
                <w:rFonts w:ascii="仿宋_GB2312" w:eastAsia="仿宋_GB2312" w:hAnsi="宋体" w:hint="eastAsia"/>
                <w:kern w:val="0"/>
              </w:rPr>
              <w:t>须大于等于实际授课学生总数；课程建设期间教师进入课程总数至少为总学时的5倍；课程建设期间课程被访问总数须达到选课学生人数的20倍。全年级授课的大课课程可相对适量减少访问总量。</w:t>
            </w:r>
          </w:p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②对于所教班级比较多的课程，教师可选择添加2-3个班级的学生进入课程，或者将全授课年级学生添加至课程，但对其中2-3个班级的学生进行分组标识。</w:t>
            </w:r>
          </w:p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根据上述各点的质量和数量打分。</w:t>
            </w:r>
          </w:p>
        </w:tc>
      </w:tr>
      <w:tr w:rsidR="007420B5" w:rsidTr="002A5815">
        <w:trPr>
          <w:trHeight w:val="1075"/>
          <w:jc w:val="center"/>
        </w:trPr>
        <w:tc>
          <w:tcPr>
            <w:tcW w:w="1276" w:type="dxa"/>
            <w:vMerge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3.2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教师进入课程：</w:t>
            </w:r>
            <w:r>
              <w:rPr>
                <w:rFonts w:ascii="仿宋_GB2312" w:eastAsia="仿宋_GB2312" w:hAnsi="宋体" w:hint="eastAsia"/>
                <w:kern w:val="0"/>
              </w:rPr>
              <w:t>积极建设网络课程。</w:t>
            </w:r>
          </w:p>
        </w:tc>
        <w:tc>
          <w:tcPr>
            <w:tcW w:w="540" w:type="dxa"/>
            <w:vMerge/>
          </w:tcPr>
          <w:p w:rsidR="007420B5" w:rsidRDefault="007420B5" w:rsidP="002A5815">
            <w:pPr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3699" w:type="dxa"/>
            <w:vMerge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</w:tr>
      <w:tr w:rsidR="007420B5" w:rsidTr="002A5815">
        <w:trPr>
          <w:trHeight w:val="2804"/>
          <w:jc w:val="center"/>
        </w:trPr>
        <w:tc>
          <w:tcPr>
            <w:tcW w:w="1276" w:type="dxa"/>
            <w:vMerge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3.3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课程被访问总数：</w:t>
            </w:r>
            <w:r>
              <w:rPr>
                <w:rFonts w:ascii="仿宋_GB2312" w:eastAsia="仿宋_GB2312" w:hAnsi="宋体" w:hint="eastAsia"/>
                <w:kern w:val="0"/>
              </w:rPr>
              <w:t>学生经常进入课程学习。</w:t>
            </w:r>
          </w:p>
        </w:tc>
        <w:tc>
          <w:tcPr>
            <w:tcW w:w="540" w:type="dxa"/>
            <w:vMerge/>
          </w:tcPr>
          <w:p w:rsidR="007420B5" w:rsidRDefault="007420B5" w:rsidP="002A5815">
            <w:pPr>
              <w:spacing w:line="360" w:lineRule="auto"/>
              <w:rPr>
                <w:rFonts w:ascii="仿宋_GB2312" w:eastAsia="仿宋_GB2312"/>
                <w:b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3699" w:type="dxa"/>
            <w:vMerge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</w:tr>
      <w:tr w:rsidR="007420B5" w:rsidTr="002A5815">
        <w:trPr>
          <w:trHeight w:val="1395"/>
          <w:jc w:val="center"/>
        </w:trPr>
        <w:tc>
          <w:tcPr>
            <w:tcW w:w="1276" w:type="dxa"/>
            <w:vMerge w:val="restart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br/>
            </w:r>
            <w:r>
              <w:rPr>
                <w:rFonts w:ascii="仿宋_GB2312" w:eastAsia="仿宋_GB2312" w:hAnsi="宋体" w:hint="eastAsia"/>
                <w:kern w:val="0"/>
              </w:rPr>
              <w:t>教学基本互动</w:t>
            </w: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4.1 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课程通知：</w:t>
            </w:r>
            <w:r>
              <w:rPr>
                <w:rFonts w:ascii="仿宋_GB2312" w:eastAsia="仿宋_GB2312" w:hAnsi="宋体" w:hint="eastAsia"/>
                <w:kern w:val="0"/>
              </w:rPr>
              <w:t>发布各种通知、提示、公告、注意事项等。</w:t>
            </w:r>
          </w:p>
        </w:tc>
        <w:tc>
          <w:tcPr>
            <w:tcW w:w="540" w:type="dxa"/>
            <w:vMerge w:val="restart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</w:rPr>
              <w:t>15</w:t>
            </w: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</w:rPr>
              <w:t>分</w:t>
            </w:r>
          </w:p>
        </w:tc>
        <w:tc>
          <w:tcPr>
            <w:tcW w:w="540" w:type="dxa"/>
            <w:vMerge w:val="restart"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/>
                <w:b/>
                <w:kern w:val="0"/>
              </w:rPr>
              <w:t>M</w:t>
            </w:r>
          </w:p>
        </w:tc>
        <w:tc>
          <w:tcPr>
            <w:tcW w:w="3699" w:type="dxa"/>
            <w:vMerge w:val="restart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1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①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至少发布课程通知10次，且有时间跨度。</w:t>
            </w:r>
            <w:r>
              <w:rPr>
                <w:rFonts w:ascii="仿宋_GB2312" w:eastAsia="仿宋_GB2312" w:hAnsi="宋体"/>
                <w:kern w:val="0"/>
              </w:rPr>
              <w:t xml:space="preserve"> </w:t>
            </w: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2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②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授课期间每学期至少做1次有意义的课程问卷，参与问卷的学生须达到该学期选课学生（或已标识）人数的2/3；非授课期间至少做1次课程问卷，参与人数可适当降低。</w:t>
            </w: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3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noProof/>
                <w:kern w:val="0"/>
              </w:rPr>
              <w:t>③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授课期间内至少发布2次教学笔记内容。</w:t>
            </w:r>
          </w:p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根据上述各点的质量和数量打分。</w:t>
            </w:r>
          </w:p>
        </w:tc>
      </w:tr>
      <w:tr w:rsidR="007420B5" w:rsidTr="002A5815">
        <w:trPr>
          <w:trHeight w:val="2148"/>
          <w:jc w:val="center"/>
        </w:trPr>
        <w:tc>
          <w:tcPr>
            <w:tcW w:w="1276" w:type="dxa"/>
            <w:vMerge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4.2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课程问卷：</w:t>
            </w:r>
            <w:r>
              <w:rPr>
                <w:rFonts w:ascii="仿宋_GB2312" w:eastAsia="仿宋_GB2312" w:hAnsi="宋体" w:hint="eastAsia"/>
                <w:kern w:val="0"/>
              </w:rPr>
              <w:t>问卷能回收到有价值的信息，课程结束时须对设计的课程问卷结果做出分析说明。</w:t>
            </w:r>
          </w:p>
        </w:tc>
        <w:tc>
          <w:tcPr>
            <w:tcW w:w="540" w:type="dxa"/>
            <w:vMerge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3699" w:type="dxa"/>
            <w:vMerge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</w:tr>
      <w:tr w:rsidR="007420B5" w:rsidTr="002A5815">
        <w:trPr>
          <w:trHeight w:val="500"/>
          <w:jc w:val="center"/>
        </w:trPr>
        <w:tc>
          <w:tcPr>
            <w:tcW w:w="1276" w:type="dxa"/>
            <w:vMerge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4.3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教学笔记：</w:t>
            </w:r>
            <w:r>
              <w:rPr>
                <w:rFonts w:ascii="仿宋_GB2312" w:eastAsia="仿宋_GB2312" w:hAnsi="宋体" w:hint="eastAsia"/>
                <w:kern w:val="0"/>
              </w:rPr>
              <w:t>提示学生重点难点。</w:t>
            </w:r>
          </w:p>
        </w:tc>
        <w:tc>
          <w:tcPr>
            <w:tcW w:w="540" w:type="dxa"/>
            <w:vMerge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3699" w:type="dxa"/>
            <w:vMerge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</w:tr>
      <w:tr w:rsidR="007420B5" w:rsidTr="002A5815">
        <w:trPr>
          <w:trHeight w:val="2695"/>
          <w:jc w:val="center"/>
        </w:trPr>
        <w:tc>
          <w:tcPr>
            <w:tcW w:w="1276" w:type="dxa"/>
            <w:vMerge w:val="restart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lastRenderedPageBreak/>
              <w:t>5</w:t>
            </w:r>
            <w:r>
              <w:rPr>
                <w:rFonts w:ascii="仿宋_GB2312" w:eastAsia="仿宋_GB2312" w:hAnsi="宋体"/>
                <w:kern w:val="0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</w:rPr>
              <w:br/>
              <w:t>教学主要互动</w:t>
            </w:r>
          </w:p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5.1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答疑讨论：</w:t>
            </w:r>
            <w:r w:rsidRPr="00855543">
              <w:rPr>
                <w:rFonts w:ascii="仿宋_GB2312" w:eastAsia="仿宋_GB2312" w:hAnsi="宋体" w:hint="eastAsia"/>
                <w:kern w:val="0"/>
              </w:rPr>
              <w:t>既有师生交互</w:t>
            </w:r>
            <w:r>
              <w:rPr>
                <w:rFonts w:ascii="仿宋_GB2312" w:eastAsia="仿宋_GB2312" w:hAnsi="宋体" w:hint="eastAsia"/>
                <w:kern w:val="0"/>
              </w:rPr>
              <w:t>，又有</w:t>
            </w:r>
            <w:r w:rsidRPr="00855543">
              <w:rPr>
                <w:rFonts w:ascii="仿宋_GB2312" w:eastAsia="仿宋_GB2312" w:hAnsi="宋体" w:hint="eastAsia"/>
                <w:kern w:val="0"/>
              </w:rPr>
              <w:t>生生交互</w:t>
            </w:r>
            <w:r>
              <w:rPr>
                <w:rFonts w:ascii="仿宋_GB2312" w:eastAsia="仿宋_GB2312" w:hAnsi="宋体" w:hint="eastAsia"/>
                <w:kern w:val="0"/>
              </w:rPr>
              <w:t>。</w:t>
            </w:r>
          </w:p>
        </w:tc>
        <w:tc>
          <w:tcPr>
            <w:tcW w:w="540" w:type="dxa"/>
            <w:vMerge w:val="restart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</w:rPr>
              <w:t>25分</w:t>
            </w:r>
          </w:p>
        </w:tc>
        <w:tc>
          <w:tcPr>
            <w:tcW w:w="540" w:type="dxa"/>
            <w:vMerge w:val="restart"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/>
                <w:b/>
                <w:kern w:val="0"/>
              </w:rPr>
              <w:t>M</w:t>
            </w: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3699" w:type="dxa"/>
            <w:vMerge w:val="restart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①授课期间每学期至少发起4次网上专题或案例讨论，其中至少有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3</w:t>
            </w:r>
            <w:r>
              <w:rPr>
                <w:rFonts w:ascii="仿宋_GB2312" w:eastAsia="仿宋_GB2312" w:hAnsi="宋体" w:hint="eastAsia"/>
                <w:kern w:val="0"/>
              </w:rPr>
              <w:t>次参加讨论发言的学生人数不少于该学期选课学生（或已标识）人数的2/3；非授课期间也须至少发起1次网上专题讨论，参与学生数可适当降低。</w:t>
            </w:r>
          </w:p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②课程建设时间内，除发布一定次数的专题讨论外，话题贴数不少于课时数5倍，并保证回复贴数不少于课时数10倍。</w:t>
            </w:r>
          </w:p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③常见问题列表中至少总结5个常见问题。</w:t>
            </w:r>
          </w:p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④授课期间每学期至少布置4次课程作业，参与课程作业的学生人数须达到该学期选课学生（或已标识）人数的一半，教师批阅数须达到提交作业人数的2/3。</w:t>
            </w:r>
          </w:p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⑤建设期间上传试题库试题不少于200条，且题型须丰富多样，试卷库试卷不少于5套。</w:t>
            </w: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⑥授课期间每学期至少发布2次在线测试，参与测试人数须达到该学期选课学生人数的一半，教师批阅数须达到提交试卷人数的2/3。</w:t>
            </w: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大量学生数的课程可适当降低人数要求。</w:t>
            </w: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根据上述各点的质量和数量打分。</w:t>
            </w:r>
          </w:p>
        </w:tc>
      </w:tr>
      <w:tr w:rsidR="007420B5" w:rsidTr="002A5815">
        <w:trPr>
          <w:trHeight w:val="1981"/>
          <w:jc w:val="center"/>
        </w:trPr>
        <w:tc>
          <w:tcPr>
            <w:tcW w:w="1276" w:type="dxa"/>
            <w:vMerge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5.2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课程作业：</w:t>
            </w:r>
            <w:r>
              <w:rPr>
                <w:rFonts w:ascii="仿宋_GB2312" w:eastAsia="仿宋_GB2312" w:hAnsi="宋体" w:hint="eastAsia"/>
                <w:kern w:val="0"/>
              </w:rPr>
              <w:t>布置课程作业与学生互动。</w:t>
            </w:r>
          </w:p>
        </w:tc>
        <w:tc>
          <w:tcPr>
            <w:tcW w:w="540" w:type="dxa"/>
            <w:vMerge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3699" w:type="dxa"/>
            <w:vMerge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</w:tr>
      <w:tr w:rsidR="007420B5" w:rsidTr="002A5815">
        <w:trPr>
          <w:trHeight w:val="2570"/>
          <w:jc w:val="center"/>
        </w:trPr>
        <w:tc>
          <w:tcPr>
            <w:tcW w:w="1276" w:type="dxa"/>
            <w:vMerge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5.3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试题试卷库：</w:t>
            </w:r>
            <w:r>
              <w:rPr>
                <w:rFonts w:ascii="仿宋_GB2312" w:eastAsia="仿宋_GB2312" w:hAnsi="宋体" w:hint="eastAsia"/>
                <w:kern w:val="0"/>
              </w:rPr>
              <w:t>上传一定数量的试题试卷供学生参考学习。</w:t>
            </w:r>
          </w:p>
        </w:tc>
        <w:tc>
          <w:tcPr>
            <w:tcW w:w="540" w:type="dxa"/>
            <w:vMerge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3699" w:type="dxa"/>
            <w:vMerge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</w:tr>
      <w:tr w:rsidR="007420B5" w:rsidTr="002A5815">
        <w:trPr>
          <w:trHeight w:val="2502"/>
          <w:jc w:val="center"/>
        </w:trPr>
        <w:tc>
          <w:tcPr>
            <w:tcW w:w="1276" w:type="dxa"/>
            <w:vMerge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5.4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在线测试：</w:t>
            </w:r>
            <w:r>
              <w:rPr>
                <w:rFonts w:ascii="仿宋_GB2312" w:eastAsia="仿宋_GB2312" w:hAnsi="宋体" w:hint="eastAsia"/>
                <w:kern w:val="0"/>
              </w:rPr>
              <w:t>注重测试试卷质量，须由一组完整的试题组成。</w:t>
            </w:r>
          </w:p>
        </w:tc>
        <w:tc>
          <w:tcPr>
            <w:tcW w:w="540" w:type="dxa"/>
            <w:vMerge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3699" w:type="dxa"/>
            <w:vMerge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</w:tr>
      <w:tr w:rsidR="007420B5" w:rsidTr="002A5815">
        <w:trPr>
          <w:trHeight w:val="1124"/>
          <w:jc w:val="center"/>
        </w:trPr>
        <w:tc>
          <w:tcPr>
            <w:tcW w:w="1276" w:type="dxa"/>
            <w:vMerge w:val="restart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6</w:t>
            </w:r>
            <w:r>
              <w:rPr>
                <w:rFonts w:ascii="仿宋_GB2312" w:eastAsia="仿宋_GB2312" w:hAnsi="宋体" w:hint="eastAsia"/>
                <w:kern w:val="0"/>
              </w:rPr>
              <w:br/>
              <w:t>教学策略</w:t>
            </w:r>
            <w:r>
              <w:rPr>
                <w:rFonts w:ascii="仿宋_GB2312" w:eastAsia="仿宋_GB2312" w:hAnsi="宋体" w:hint="eastAsia"/>
                <w:kern w:val="0"/>
              </w:rPr>
              <w:lastRenderedPageBreak/>
              <w:t>（四选二）</w:t>
            </w: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lastRenderedPageBreak/>
              <w:t>6.1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研究型教学：</w:t>
            </w:r>
            <w:r>
              <w:rPr>
                <w:rFonts w:ascii="仿宋_GB2312" w:eastAsia="仿宋_GB2312" w:hAnsi="宋体" w:hint="eastAsia"/>
                <w:kern w:val="0"/>
              </w:rPr>
              <w:t>提倡充分利用研究型教学功能（尤其是实验性课程）。</w:t>
            </w:r>
          </w:p>
        </w:tc>
        <w:tc>
          <w:tcPr>
            <w:tcW w:w="540" w:type="dxa"/>
            <w:vMerge w:val="restart"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</w:rPr>
              <w:t>10分</w:t>
            </w:r>
          </w:p>
        </w:tc>
        <w:tc>
          <w:tcPr>
            <w:tcW w:w="540" w:type="dxa"/>
            <w:vMerge w:val="restart"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</w:rPr>
              <w:t>E</w:t>
            </w: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3699" w:type="dxa"/>
            <w:vMerge w:val="restart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1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①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至少设计3次完整的研究型主题教学，须有学生参与分组讨论，提交研究</w:t>
            </w:r>
            <w:r>
              <w:rPr>
                <w:rFonts w:ascii="仿宋_GB2312" w:eastAsia="仿宋_GB2312" w:hAnsi="宋体" w:hint="eastAsia"/>
                <w:kern w:val="0"/>
              </w:rPr>
              <w:lastRenderedPageBreak/>
              <w:t>主题要求的材料，报告等。</w:t>
            </w: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2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②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博客内容与教学或教学日常生活积极相关，博客文章至少10篇，须有时间跨度。</w:t>
            </w: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/>
                <w:kern w:val="0"/>
              </w:rPr>
              <w:fldChar w:fldCharType="begin"/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kern w:val="0"/>
              </w:rPr>
              <w:instrText>= 3 \* GB3</w:instrText>
            </w:r>
            <w:r>
              <w:rPr>
                <w:rFonts w:ascii="仿宋_GB2312" w:eastAsia="仿宋_GB2312" w:hAnsi="宋体"/>
                <w:kern w:val="0"/>
              </w:rPr>
              <w:instrText xml:space="preserve"> </w:instrText>
            </w:r>
            <w:r>
              <w:rPr>
                <w:rFonts w:ascii="仿宋_GB2312" w:eastAsia="仿宋_GB2312" w:hAnsi="宋体"/>
                <w:kern w:val="0"/>
              </w:rPr>
              <w:fldChar w:fldCharType="separate"/>
            </w:r>
            <w:r>
              <w:rPr>
                <w:rFonts w:ascii="仿宋_GB2312" w:eastAsia="仿宋_GB2312" w:hAnsi="宋体" w:hint="eastAsia"/>
                <w:kern w:val="0"/>
              </w:rPr>
              <w:t>③</w:t>
            </w:r>
            <w:r>
              <w:rPr>
                <w:rFonts w:ascii="仿宋_GB2312" w:eastAsia="仿宋_GB2312" w:hAnsi="宋体"/>
                <w:kern w:val="0"/>
              </w:rPr>
              <w:fldChar w:fldCharType="end"/>
            </w:r>
            <w:r>
              <w:rPr>
                <w:rFonts w:ascii="仿宋_GB2312" w:eastAsia="仿宋_GB2312" w:hAnsi="宋体" w:hint="eastAsia"/>
                <w:kern w:val="0"/>
              </w:rPr>
              <w:t>提倡教师自定义创新型栏目，但须在结题演示中说明其意义。</w:t>
            </w:r>
          </w:p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④课程结束前录制本课程两课时串讲视频。</w:t>
            </w:r>
          </w:p>
        </w:tc>
      </w:tr>
      <w:tr w:rsidR="007420B5" w:rsidTr="002A5815">
        <w:trPr>
          <w:trHeight w:val="846"/>
          <w:jc w:val="center"/>
        </w:trPr>
        <w:tc>
          <w:tcPr>
            <w:tcW w:w="1276" w:type="dxa"/>
            <w:vMerge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6.2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教学博客：</w:t>
            </w:r>
            <w:r>
              <w:rPr>
                <w:rFonts w:ascii="仿宋_GB2312" w:eastAsia="仿宋_GB2312" w:hAnsi="宋体" w:hint="eastAsia"/>
                <w:kern w:val="0"/>
              </w:rPr>
              <w:t>在本平台开通教学博客。</w:t>
            </w:r>
          </w:p>
        </w:tc>
        <w:tc>
          <w:tcPr>
            <w:tcW w:w="540" w:type="dxa"/>
            <w:vMerge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3699" w:type="dxa"/>
            <w:vMerge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</w:tr>
      <w:tr w:rsidR="007420B5" w:rsidTr="002A5815">
        <w:trPr>
          <w:trHeight w:val="546"/>
          <w:jc w:val="center"/>
        </w:trPr>
        <w:tc>
          <w:tcPr>
            <w:tcW w:w="1276" w:type="dxa"/>
            <w:vMerge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6.3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自定义</w:t>
            </w:r>
            <w:r>
              <w:rPr>
                <w:rFonts w:ascii="仿宋_GB2312" w:eastAsia="仿宋_GB2312" w:hAnsi="宋体" w:hint="eastAsia"/>
                <w:kern w:val="0"/>
              </w:rPr>
              <w:t>各种类型的自主学习。</w:t>
            </w:r>
          </w:p>
        </w:tc>
        <w:tc>
          <w:tcPr>
            <w:tcW w:w="540" w:type="dxa"/>
            <w:vMerge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3699" w:type="dxa"/>
            <w:vMerge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</w:tr>
      <w:tr w:rsidR="007420B5" w:rsidTr="002A5815">
        <w:trPr>
          <w:trHeight w:val="426"/>
          <w:jc w:val="center"/>
        </w:trPr>
        <w:tc>
          <w:tcPr>
            <w:tcW w:w="1276" w:type="dxa"/>
            <w:vMerge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6.4 建设</w:t>
            </w:r>
            <w:r w:rsidRPr="008D0D6C">
              <w:rPr>
                <w:rFonts w:ascii="仿宋_GB2312" w:eastAsia="仿宋_GB2312" w:hAnsi="宋体" w:hint="eastAsia"/>
                <w:b/>
                <w:kern w:val="0"/>
              </w:rPr>
              <w:t>课程视频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。</w:t>
            </w:r>
          </w:p>
        </w:tc>
        <w:tc>
          <w:tcPr>
            <w:tcW w:w="540" w:type="dxa"/>
            <w:vMerge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540" w:type="dxa"/>
            <w:vMerge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3699" w:type="dxa"/>
            <w:vMerge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</w:p>
        </w:tc>
      </w:tr>
      <w:tr w:rsidR="007420B5" w:rsidTr="002A5815">
        <w:trPr>
          <w:trHeight w:val="688"/>
          <w:jc w:val="center"/>
        </w:trPr>
        <w:tc>
          <w:tcPr>
            <w:tcW w:w="1276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7</w:t>
            </w:r>
            <w:r>
              <w:rPr>
                <w:rFonts w:ascii="仿宋_GB2312" w:eastAsia="仿宋_GB2312" w:hAnsi="宋体" w:hint="eastAsia"/>
                <w:kern w:val="0"/>
              </w:rPr>
              <w:br/>
              <w:t>教学效果评价</w:t>
            </w:r>
          </w:p>
        </w:tc>
        <w:tc>
          <w:tcPr>
            <w:tcW w:w="357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学生对任课教师进行网络辅助</w:t>
            </w:r>
            <w:r w:rsidRPr="008D0D6C">
              <w:rPr>
                <w:rFonts w:ascii="仿宋_GB2312" w:eastAsia="仿宋_GB2312" w:hAnsi="宋体" w:hint="eastAsia"/>
                <w:b/>
                <w:kern w:val="0"/>
              </w:rPr>
              <w:t>教学效果评价</w:t>
            </w:r>
            <w:r>
              <w:rPr>
                <w:rFonts w:ascii="仿宋_GB2312" w:eastAsia="仿宋_GB2312" w:hAnsi="宋体" w:hint="eastAsia"/>
                <w:b/>
                <w:kern w:val="0"/>
              </w:rPr>
              <w:t>。</w:t>
            </w:r>
          </w:p>
        </w:tc>
        <w:tc>
          <w:tcPr>
            <w:tcW w:w="540" w:type="dxa"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</w:rPr>
              <w:t>5分</w:t>
            </w:r>
          </w:p>
        </w:tc>
        <w:tc>
          <w:tcPr>
            <w:tcW w:w="540" w:type="dxa"/>
            <w:vAlign w:val="center"/>
          </w:tcPr>
          <w:p w:rsidR="007420B5" w:rsidRDefault="007420B5" w:rsidP="002A5815">
            <w:pPr>
              <w:spacing w:line="360" w:lineRule="auto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</w:rPr>
              <w:t>M</w:t>
            </w:r>
          </w:p>
        </w:tc>
        <w:tc>
          <w:tcPr>
            <w:tcW w:w="3699" w:type="dxa"/>
            <w:vAlign w:val="center"/>
          </w:tcPr>
          <w:p w:rsidR="007420B5" w:rsidRDefault="007420B5" w:rsidP="002A5815">
            <w:pPr>
              <w:widowControl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由主管部门设计统一调查问卷，教师在课程结束时展示问卷结果。</w:t>
            </w:r>
          </w:p>
        </w:tc>
      </w:tr>
    </w:tbl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spacing w:line="140" w:lineRule="atLeast"/>
        <w:rPr>
          <w:rFonts w:ascii="仿宋_GB2312" w:eastAsia="仿宋_GB2312" w:hAnsi="宋体"/>
          <w:sz w:val="24"/>
        </w:rPr>
      </w:pPr>
    </w:p>
    <w:p w:rsidR="007420B5" w:rsidRDefault="007420B5" w:rsidP="007420B5">
      <w:pPr>
        <w:pStyle w:val="Default"/>
        <w:jc w:val="center"/>
        <w:rPr>
          <w:rFonts w:ascii="仿宋" w:eastAsia="仿宋" w:hAnsi="仿宋" w:cs="Times New Roman"/>
          <w:color w:val="auto"/>
          <w:sz w:val="32"/>
          <w:szCs w:val="32"/>
        </w:rPr>
      </w:pPr>
    </w:p>
    <w:p w:rsidR="007420B5" w:rsidRPr="00D75156" w:rsidRDefault="007420B5" w:rsidP="007420B5">
      <w:pPr>
        <w:pStyle w:val="Default"/>
        <w:jc w:val="center"/>
        <w:rPr>
          <w:rFonts w:ascii="仿宋" w:eastAsia="仿宋" w:hAnsi="仿宋" w:cs="Times New Roman"/>
          <w:color w:val="auto"/>
          <w:sz w:val="32"/>
          <w:szCs w:val="32"/>
        </w:rPr>
      </w:pPr>
      <w:r w:rsidRPr="00D75156">
        <w:rPr>
          <w:rFonts w:ascii="仿宋" w:eastAsia="仿宋" w:hAnsi="仿宋" w:cs="Times New Roman" w:hint="eastAsia"/>
          <w:color w:val="auto"/>
          <w:sz w:val="32"/>
          <w:szCs w:val="32"/>
        </w:rPr>
        <w:lastRenderedPageBreak/>
        <w:t>学生评价指标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1134"/>
        <w:gridCol w:w="5250"/>
        <w:gridCol w:w="1134"/>
      </w:tblGrid>
      <w:tr w:rsidR="007420B5" w:rsidRPr="00D75156" w:rsidTr="002A5815">
        <w:trPr>
          <w:trHeight w:val="238"/>
          <w:jc w:val="center"/>
        </w:trPr>
        <w:tc>
          <w:tcPr>
            <w:tcW w:w="1549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评价指标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权重系数</w:t>
            </w: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评价标准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权重系数</w:t>
            </w:r>
          </w:p>
        </w:tc>
      </w:tr>
      <w:tr w:rsidR="007420B5" w:rsidRPr="00D75156" w:rsidTr="002A5815">
        <w:trPr>
          <w:trHeight w:val="236"/>
          <w:jc w:val="center"/>
        </w:trPr>
        <w:tc>
          <w:tcPr>
            <w:tcW w:w="1549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color w:val="000000"/>
                <w:kern w:val="0"/>
                <w:sz w:val="22"/>
              </w:rPr>
              <w:t>1.</w:t>
            </w:r>
            <w:r w:rsidRPr="00D751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学习目标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color w:val="000000"/>
                <w:kern w:val="0"/>
                <w:sz w:val="22"/>
              </w:rPr>
              <w:t>0.118</w:t>
            </w: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color w:val="000000"/>
                <w:kern w:val="0"/>
                <w:sz w:val="22"/>
              </w:rPr>
              <w:t xml:space="preserve">1.1 </w:t>
            </w:r>
            <w:r w:rsidRPr="00D751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我对本门课程</w:t>
            </w:r>
            <w:r w:rsidRPr="00D75156">
              <w:rPr>
                <w:rFonts w:ascii="仿宋" w:eastAsia="仿宋" w:hAnsi="仿宋" w:cs="宋体"/>
                <w:color w:val="000000"/>
                <w:kern w:val="0"/>
                <w:sz w:val="22"/>
              </w:rPr>
              <w:t>“</w:t>
            </w:r>
            <w:r w:rsidRPr="00D751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知识、能力、素质</w:t>
            </w:r>
            <w:r w:rsidRPr="00D75156">
              <w:rPr>
                <w:rFonts w:ascii="仿宋" w:eastAsia="仿宋" w:hAnsi="仿宋" w:cs="宋体"/>
                <w:color w:val="000000"/>
                <w:kern w:val="0"/>
                <w:sz w:val="22"/>
              </w:rPr>
              <w:t>”</w:t>
            </w:r>
            <w:r w:rsidRPr="00D751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的学习目标要求有清晰的了解。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color w:val="000000"/>
                <w:kern w:val="0"/>
                <w:sz w:val="22"/>
              </w:rPr>
              <w:t>0.118</w:t>
            </w:r>
          </w:p>
        </w:tc>
      </w:tr>
      <w:tr w:rsidR="007420B5" w:rsidRPr="00D75156" w:rsidTr="002A5815">
        <w:trPr>
          <w:trHeight w:val="238"/>
          <w:jc w:val="center"/>
        </w:trPr>
        <w:tc>
          <w:tcPr>
            <w:tcW w:w="1549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color w:val="000000"/>
                <w:kern w:val="0"/>
                <w:sz w:val="22"/>
              </w:rPr>
              <w:t>2.</w:t>
            </w:r>
            <w:r w:rsidRPr="00D751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学习内容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color w:val="000000"/>
                <w:kern w:val="0"/>
                <w:sz w:val="22"/>
              </w:rPr>
              <w:t>0.127</w:t>
            </w: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color w:val="000000"/>
                <w:kern w:val="0"/>
                <w:sz w:val="22"/>
              </w:rPr>
              <w:t xml:space="preserve">2.1 </w:t>
            </w:r>
            <w:r w:rsidRPr="00D751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任课老师设计的教学内容能帮助我更好地完成学习目标。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color w:val="000000"/>
                <w:kern w:val="0"/>
                <w:sz w:val="22"/>
              </w:rPr>
              <w:t>0.127</w:t>
            </w:r>
          </w:p>
        </w:tc>
      </w:tr>
      <w:tr w:rsidR="007420B5" w:rsidRPr="00D75156" w:rsidTr="002A5815">
        <w:trPr>
          <w:trHeight w:val="238"/>
          <w:jc w:val="center"/>
        </w:trPr>
        <w:tc>
          <w:tcPr>
            <w:tcW w:w="1549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color w:val="000000"/>
                <w:kern w:val="0"/>
                <w:sz w:val="22"/>
              </w:rPr>
              <w:t>3.</w:t>
            </w:r>
            <w:r w:rsidRPr="00D751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学习资源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color w:val="000000"/>
                <w:kern w:val="0"/>
                <w:sz w:val="22"/>
              </w:rPr>
              <w:t>0.20</w:t>
            </w:r>
            <w:r w:rsidRPr="00D7515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color w:val="000000"/>
                <w:kern w:val="0"/>
                <w:sz w:val="22"/>
              </w:rPr>
              <w:t xml:space="preserve">3.1 </w:t>
            </w:r>
            <w:r w:rsidRPr="00D751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网络教学平台上，本门课程的学习资料内容很丰富，并且很实用，对我学习帮助很大。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color w:val="000000"/>
                <w:kern w:val="0"/>
                <w:sz w:val="22"/>
              </w:rPr>
              <w:t>0.20</w:t>
            </w:r>
            <w:r w:rsidRPr="00D75156">
              <w:rPr>
                <w:rFonts w:ascii="仿宋" w:eastAsia="仿宋" w:hAnsi="仿宋" w:hint="eastAsia"/>
                <w:color w:val="000000"/>
                <w:kern w:val="0"/>
                <w:sz w:val="22"/>
              </w:rPr>
              <w:t>6</w:t>
            </w:r>
          </w:p>
        </w:tc>
      </w:tr>
      <w:tr w:rsidR="007420B5" w:rsidRPr="00D75156" w:rsidTr="002A5815">
        <w:trPr>
          <w:trHeight w:val="238"/>
          <w:jc w:val="center"/>
        </w:trPr>
        <w:tc>
          <w:tcPr>
            <w:tcW w:w="1549" w:type="dxa"/>
            <w:vMerge w:val="restart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color w:val="000000"/>
                <w:kern w:val="0"/>
                <w:sz w:val="22"/>
              </w:rPr>
              <w:t>4.</w:t>
            </w:r>
            <w:r w:rsidRPr="00D751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网络学习</w:t>
            </w:r>
          </w:p>
        </w:tc>
        <w:tc>
          <w:tcPr>
            <w:tcW w:w="1134" w:type="dxa"/>
            <w:vMerge w:val="restart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color w:val="000000"/>
                <w:kern w:val="0"/>
                <w:sz w:val="22"/>
              </w:rPr>
              <w:t>0.135</w:t>
            </w: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color w:val="000000"/>
                <w:kern w:val="0"/>
                <w:sz w:val="22"/>
              </w:rPr>
              <w:t xml:space="preserve">4.1 </w:t>
            </w:r>
            <w:r w:rsidRPr="00D751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我积极参与本门课程在网络教学平台上的学习活动，并能按时、认真完成学习任务。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color w:val="000000"/>
                <w:kern w:val="0"/>
                <w:sz w:val="22"/>
              </w:rPr>
              <w:t>0.034</w:t>
            </w:r>
          </w:p>
        </w:tc>
      </w:tr>
      <w:tr w:rsidR="007420B5" w:rsidRPr="00D75156" w:rsidTr="002A5815">
        <w:trPr>
          <w:trHeight w:val="238"/>
          <w:jc w:val="center"/>
        </w:trPr>
        <w:tc>
          <w:tcPr>
            <w:tcW w:w="1549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 xml:space="preserve">4.2 </w:t>
            </w:r>
            <w:r w:rsidRPr="00D75156">
              <w:rPr>
                <w:rFonts w:ascii="仿宋" w:eastAsia="仿宋" w:hAnsi="仿宋" w:cs="宋体" w:hint="eastAsia"/>
                <w:sz w:val="22"/>
              </w:rPr>
              <w:t>通过网络教学平台或其它信息工具，方便我跟老师和同学联系，我能够得到更多的指导、帮助和学习信息的反馈。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0.053</w:t>
            </w:r>
          </w:p>
        </w:tc>
      </w:tr>
      <w:tr w:rsidR="007420B5" w:rsidRPr="00D75156" w:rsidTr="002A5815">
        <w:trPr>
          <w:trHeight w:val="238"/>
          <w:jc w:val="center"/>
        </w:trPr>
        <w:tc>
          <w:tcPr>
            <w:tcW w:w="1549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 xml:space="preserve">4.3 </w:t>
            </w:r>
            <w:r w:rsidRPr="00D75156">
              <w:rPr>
                <w:rFonts w:ascii="仿宋" w:eastAsia="仿宋" w:hAnsi="仿宋" w:cs="宋体" w:hint="eastAsia"/>
                <w:sz w:val="22"/>
              </w:rPr>
              <w:t>通过网络学习，我能够更清晰地认识教学内容的框架，加深了对教学内容的理解，拓展了课外知识。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0.048</w:t>
            </w:r>
          </w:p>
        </w:tc>
      </w:tr>
      <w:tr w:rsidR="007420B5" w:rsidRPr="00D75156" w:rsidTr="002A5815">
        <w:trPr>
          <w:trHeight w:val="238"/>
          <w:jc w:val="center"/>
        </w:trPr>
        <w:tc>
          <w:tcPr>
            <w:tcW w:w="1549" w:type="dxa"/>
            <w:vMerge w:val="restart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5.</w:t>
            </w:r>
            <w:r w:rsidRPr="00D75156">
              <w:rPr>
                <w:rFonts w:ascii="仿宋" w:eastAsia="仿宋" w:hAnsi="仿宋" w:cs="宋体" w:hint="eastAsia"/>
                <w:sz w:val="22"/>
              </w:rPr>
              <w:t>课堂学习</w:t>
            </w:r>
          </w:p>
        </w:tc>
        <w:tc>
          <w:tcPr>
            <w:tcW w:w="1134" w:type="dxa"/>
            <w:vMerge w:val="restart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0.152</w:t>
            </w: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5.1</w:t>
            </w:r>
            <w:r w:rsidRPr="00D75156">
              <w:rPr>
                <w:rFonts w:ascii="仿宋" w:eastAsia="仿宋" w:hAnsi="仿宋" w:cs="宋体" w:hint="eastAsia"/>
                <w:sz w:val="22"/>
              </w:rPr>
              <w:t>因为在课前能及时完成预习任务，所以我在课堂上能很好的跟上老师的思路，学习更有针对性。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0.061</w:t>
            </w:r>
          </w:p>
        </w:tc>
      </w:tr>
      <w:tr w:rsidR="007420B5" w:rsidRPr="00D75156" w:rsidTr="002A5815">
        <w:trPr>
          <w:trHeight w:val="238"/>
          <w:jc w:val="center"/>
        </w:trPr>
        <w:tc>
          <w:tcPr>
            <w:tcW w:w="1549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 xml:space="preserve">5.2 </w:t>
            </w:r>
            <w:r w:rsidRPr="00D75156">
              <w:rPr>
                <w:rFonts w:ascii="仿宋" w:eastAsia="仿宋" w:hAnsi="仿宋" w:cs="宋体" w:hint="eastAsia"/>
                <w:sz w:val="22"/>
              </w:rPr>
              <w:t>讨论、辩论、成果展示、翻转课堂、问题调研等活动丰富多样，活跃了课堂气氛，激发了我的学习积极性。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0.09</w:t>
            </w:r>
          </w:p>
        </w:tc>
      </w:tr>
      <w:tr w:rsidR="007420B5" w:rsidRPr="00D75156" w:rsidTr="002A5815">
        <w:trPr>
          <w:trHeight w:val="238"/>
          <w:jc w:val="center"/>
        </w:trPr>
        <w:tc>
          <w:tcPr>
            <w:tcW w:w="1549" w:type="dxa"/>
            <w:vMerge w:val="restart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6.</w:t>
            </w:r>
            <w:r w:rsidRPr="00D75156">
              <w:rPr>
                <w:rFonts w:ascii="仿宋" w:eastAsia="仿宋" w:hAnsi="仿宋" w:cs="宋体" w:hint="eastAsia"/>
                <w:sz w:val="22"/>
              </w:rPr>
              <w:t>学习效果</w:t>
            </w:r>
          </w:p>
        </w:tc>
        <w:tc>
          <w:tcPr>
            <w:tcW w:w="1134" w:type="dxa"/>
            <w:vMerge w:val="restart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0.12</w:t>
            </w: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 xml:space="preserve">6.1 </w:t>
            </w:r>
            <w:r w:rsidRPr="00D75156">
              <w:rPr>
                <w:rFonts w:ascii="仿宋" w:eastAsia="仿宋" w:hAnsi="仿宋" w:cs="宋体" w:hint="eastAsia"/>
                <w:sz w:val="22"/>
              </w:rPr>
              <w:t>本门课程使我在这个领域积累了相关知识（概念、原理）、掌握了相关技能。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0.019</w:t>
            </w:r>
          </w:p>
        </w:tc>
      </w:tr>
      <w:tr w:rsidR="007420B5" w:rsidRPr="00D75156" w:rsidTr="002A5815">
        <w:trPr>
          <w:trHeight w:val="238"/>
          <w:jc w:val="center"/>
        </w:trPr>
        <w:tc>
          <w:tcPr>
            <w:tcW w:w="1549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 xml:space="preserve">6.2 </w:t>
            </w:r>
            <w:r w:rsidRPr="00D75156">
              <w:rPr>
                <w:rFonts w:ascii="仿宋" w:eastAsia="仿宋" w:hAnsi="仿宋" w:cs="宋体"/>
                <w:sz w:val="22"/>
              </w:rPr>
              <w:t>“</w:t>
            </w:r>
            <w:r w:rsidRPr="00D75156">
              <w:rPr>
                <w:rFonts w:ascii="仿宋" w:eastAsia="仿宋" w:hAnsi="仿宋" w:cs="宋体" w:hint="eastAsia"/>
                <w:sz w:val="22"/>
              </w:rPr>
              <w:t>网络与课堂</w:t>
            </w:r>
            <w:r w:rsidRPr="00D75156">
              <w:rPr>
                <w:rFonts w:ascii="仿宋" w:eastAsia="仿宋" w:hAnsi="仿宋" w:cs="宋体"/>
                <w:sz w:val="22"/>
              </w:rPr>
              <w:t>”</w:t>
            </w:r>
            <w:r w:rsidRPr="00D75156">
              <w:rPr>
                <w:rFonts w:ascii="仿宋" w:eastAsia="仿宋" w:hAnsi="仿宋" w:cs="宋体" w:hint="eastAsia"/>
                <w:sz w:val="22"/>
              </w:rPr>
              <w:t>互补的方式，让我更加注重平时的学习，提高了自主学习能力。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0.025</w:t>
            </w:r>
          </w:p>
        </w:tc>
      </w:tr>
      <w:tr w:rsidR="007420B5" w:rsidRPr="00D75156" w:rsidTr="002A5815">
        <w:trPr>
          <w:trHeight w:val="238"/>
          <w:jc w:val="center"/>
        </w:trPr>
        <w:tc>
          <w:tcPr>
            <w:tcW w:w="1549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6.3</w:t>
            </w:r>
            <w:r w:rsidRPr="00D75156">
              <w:rPr>
                <w:rFonts w:ascii="仿宋" w:eastAsia="仿宋" w:hAnsi="仿宋" w:cs="宋体"/>
                <w:sz w:val="22"/>
              </w:rPr>
              <w:t>“</w:t>
            </w:r>
            <w:r w:rsidRPr="00D75156">
              <w:rPr>
                <w:rFonts w:ascii="仿宋" w:eastAsia="仿宋" w:hAnsi="仿宋" w:cs="宋体" w:hint="eastAsia"/>
                <w:sz w:val="22"/>
              </w:rPr>
              <w:t>网络和课堂</w:t>
            </w:r>
            <w:r w:rsidRPr="00D75156">
              <w:rPr>
                <w:rFonts w:ascii="仿宋" w:eastAsia="仿宋" w:hAnsi="仿宋" w:cs="宋体"/>
                <w:sz w:val="22"/>
              </w:rPr>
              <w:t>”</w:t>
            </w:r>
            <w:r w:rsidRPr="00D75156">
              <w:rPr>
                <w:rFonts w:ascii="仿宋" w:eastAsia="仿宋" w:hAnsi="仿宋" w:cs="宋体" w:hint="eastAsia"/>
                <w:sz w:val="22"/>
              </w:rPr>
              <w:t>互补的方式，提高了我与他人交流、团队合作（或领导团队）的能力。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0.029</w:t>
            </w:r>
          </w:p>
        </w:tc>
      </w:tr>
      <w:tr w:rsidR="007420B5" w:rsidRPr="00D75156" w:rsidTr="002A5815">
        <w:trPr>
          <w:trHeight w:val="238"/>
          <w:jc w:val="center"/>
        </w:trPr>
        <w:tc>
          <w:tcPr>
            <w:tcW w:w="1549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6.4</w:t>
            </w:r>
            <w:r w:rsidRPr="00D75156">
              <w:rPr>
                <w:rFonts w:ascii="仿宋" w:eastAsia="仿宋" w:hAnsi="仿宋" w:cs="宋体"/>
                <w:sz w:val="22"/>
              </w:rPr>
              <w:t>“</w:t>
            </w:r>
            <w:r w:rsidRPr="00D75156">
              <w:rPr>
                <w:rFonts w:ascii="仿宋" w:eastAsia="仿宋" w:hAnsi="仿宋" w:cs="宋体" w:hint="eastAsia"/>
                <w:sz w:val="22"/>
              </w:rPr>
              <w:t>网络和课堂</w:t>
            </w:r>
            <w:r w:rsidRPr="00D75156">
              <w:rPr>
                <w:rFonts w:ascii="仿宋" w:eastAsia="仿宋" w:hAnsi="仿宋" w:cs="宋体"/>
                <w:sz w:val="22"/>
              </w:rPr>
              <w:t>”</w:t>
            </w:r>
            <w:r w:rsidRPr="00D75156">
              <w:rPr>
                <w:rFonts w:ascii="仿宋" w:eastAsia="仿宋" w:hAnsi="仿宋" w:cs="宋体" w:hint="eastAsia"/>
                <w:sz w:val="22"/>
              </w:rPr>
              <w:t>互补的方式，鼓励对问题进行深入探究和反思，提高了我解决复杂问题的能力。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0.025</w:t>
            </w:r>
          </w:p>
        </w:tc>
      </w:tr>
      <w:tr w:rsidR="007420B5" w:rsidRPr="00D75156" w:rsidTr="002A5815">
        <w:trPr>
          <w:trHeight w:val="238"/>
          <w:jc w:val="center"/>
        </w:trPr>
        <w:tc>
          <w:tcPr>
            <w:tcW w:w="1549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6.5</w:t>
            </w:r>
            <w:r w:rsidRPr="00D75156">
              <w:rPr>
                <w:rFonts w:ascii="仿宋" w:eastAsia="仿宋" w:hAnsi="仿宋" w:cs="宋体"/>
                <w:sz w:val="22"/>
              </w:rPr>
              <w:t>“</w:t>
            </w:r>
            <w:r w:rsidRPr="00D75156">
              <w:rPr>
                <w:rFonts w:ascii="仿宋" w:eastAsia="仿宋" w:hAnsi="仿宋" w:cs="宋体" w:hint="eastAsia"/>
                <w:sz w:val="22"/>
              </w:rPr>
              <w:t>网络和课堂</w:t>
            </w:r>
            <w:r w:rsidRPr="00D75156">
              <w:rPr>
                <w:rFonts w:ascii="仿宋" w:eastAsia="仿宋" w:hAnsi="仿宋" w:cs="宋体"/>
                <w:sz w:val="22"/>
              </w:rPr>
              <w:t>”</w:t>
            </w:r>
            <w:r w:rsidRPr="00D75156">
              <w:rPr>
                <w:rFonts w:ascii="仿宋" w:eastAsia="仿宋" w:hAnsi="仿宋" w:cs="宋体" w:hint="eastAsia"/>
                <w:sz w:val="22"/>
              </w:rPr>
              <w:t>互补的方式，提供了更多的学习</w:t>
            </w:r>
            <w:r w:rsidRPr="00D75156">
              <w:rPr>
                <w:rFonts w:ascii="仿宋" w:eastAsia="仿宋" w:hAnsi="仿宋" w:cs="宋体" w:hint="eastAsia"/>
                <w:sz w:val="22"/>
              </w:rPr>
              <w:lastRenderedPageBreak/>
              <w:t>活动和机会，拓展了学习维度，使我的视野更加开阔。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lastRenderedPageBreak/>
              <w:t>0.023</w:t>
            </w:r>
          </w:p>
        </w:tc>
      </w:tr>
      <w:tr w:rsidR="007420B5" w:rsidRPr="00D75156" w:rsidTr="002A5815">
        <w:trPr>
          <w:trHeight w:val="238"/>
          <w:jc w:val="center"/>
        </w:trPr>
        <w:tc>
          <w:tcPr>
            <w:tcW w:w="1549" w:type="dxa"/>
            <w:vMerge w:val="restart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7.</w:t>
            </w:r>
            <w:r w:rsidRPr="00D75156">
              <w:rPr>
                <w:rFonts w:ascii="仿宋" w:eastAsia="仿宋" w:hAnsi="仿宋" w:cs="宋体" w:hint="eastAsia"/>
                <w:sz w:val="22"/>
              </w:rPr>
              <w:t>学习满意度</w:t>
            </w:r>
          </w:p>
        </w:tc>
        <w:tc>
          <w:tcPr>
            <w:tcW w:w="1134" w:type="dxa"/>
            <w:vMerge w:val="restart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0.142</w:t>
            </w: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7.1</w:t>
            </w:r>
            <w:r w:rsidRPr="00D75156">
              <w:rPr>
                <w:rFonts w:ascii="仿宋" w:eastAsia="仿宋" w:hAnsi="仿宋" w:cs="宋体" w:hint="eastAsia"/>
                <w:sz w:val="22"/>
              </w:rPr>
              <w:t>我对本门课程整体上非常满意。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0.035</w:t>
            </w:r>
          </w:p>
        </w:tc>
      </w:tr>
      <w:tr w:rsidR="007420B5" w:rsidRPr="00D75156" w:rsidTr="002A5815">
        <w:trPr>
          <w:trHeight w:val="238"/>
          <w:jc w:val="center"/>
        </w:trPr>
        <w:tc>
          <w:tcPr>
            <w:tcW w:w="1549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 xml:space="preserve">7.2 </w:t>
            </w:r>
            <w:r w:rsidRPr="00D75156">
              <w:rPr>
                <w:rFonts w:ascii="仿宋" w:eastAsia="仿宋" w:hAnsi="仿宋" w:cs="宋体" w:hint="eastAsia"/>
                <w:sz w:val="22"/>
              </w:rPr>
              <w:t>我对</w:t>
            </w:r>
            <w:r w:rsidRPr="00D75156">
              <w:rPr>
                <w:rFonts w:ascii="仿宋" w:eastAsia="仿宋" w:hAnsi="仿宋" w:cs="宋体"/>
                <w:sz w:val="22"/>
              </w:rPr>
              <w:t>“</w:t>
            </w:r>
            <w:r w:rsidRPr="00D75156">
              <w:rPr>
                <w:rFonts w:ascii="仿宋" w:eastAsia="仿宋" w:hAnsi="仿宋" w:cs="宋体" w:hint="eastAsia"/>
                <w:sz w:val="22"/>
              </w:rPr>
              <w:t>网络和课堂</w:t>
            </w:r>
            <w:r w:rsidRPr="00D75156">
              <w:rPr>
                <w:rFonts w:ascii="仿宋" w:eastAsia="仿宋" w:hAnsi="仿宋" w:cs="宋体"/>
                <w:sz w:val="22"/>
              </w:rPr>
              <w:t>”</w:t>
            </w:r>
            <w:r w:rsidRPr="00D75156">
              <w:rPr>
                <w:rFonts w:ascii="仿宋" w:eastAsia="仿宋" w:hAnsi="仿宋" w:cs="宋体" w:hint="eastAsia"/>
                <w:sz w:val="22"/>
              </w:rPr>
              <w:t>互补的学习方式非常满意。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0.05</w:t>
            </w:r>
          </w:p>
        </w:tc>
      </w:tr>
      <w:tr w:rsidR="007420B5" w:rsidRPr="00D75156" w:rsidTr="002A5815">
        <w:trPr>
          <w:trHeight w:val="238"/>
          <w:jc w:val="center"/>
        </w:trPr>
        <w:tc>
          <w:tcPr>
            <w:tcW w:w="1549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5250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 xml:space="preserve">7.3 </w:t>
            </w:r>
            <w:r w:rsidRPr="00D75156">
              <w:rPr>
                <w:rFonts w:ascii="仿宋" w:eastAsia="仿宋" w:hAnsi="仿宋" w:cs="宋体" w:hint="eastAsia"/>
                <w:sz w:val="22"/>
              </w:rPr>
              <w:t>我建议更多课程采用有针对性的</w:t>
            </w:r>
            <w:r w:rsidRPr="00D75156">
              <w:rPr>
                <w:rFonts w:ascii="仿宋" w:eastAsia="仿宋" w:hAnsi="仿宋" w:cs="宋体"/>
                <w:sz w:val="22"/>
              </w:rPr>
              <w:t>“</w:t>
            </w:r>
            <w:r w:rsidRPr="00D75156">
              <w:rPr>
                <w:rFonts w:ascii="仿宋" w:eastAsia="仿宋" w:hAnsi="仿宋" w:cs="宋体" w:hint="eastAsia"/>
                <w:sz w:val="22"/>
              </w:rPr>
              <w:t>网络和课堂</w:t>
            </w:r>
            <w:r w:rsidRPr="00D75156">
              <w:rPr>
                <w:rFonts w:ascii="仿宋" w:eastAsia="仿宋" w:hAnsi="仿宋" w:cs="宋体"/>
                <w:sz w:val="22"/>
              </w:rPr>
              <w:t>”</w:t>
            </w:r>
            <w:r w:rsidRPr="00D75156">
              <w:rPr>
                <w:rFonts w:ascii="仿宋" w:eastAsia="仿宋" w:hAnsi="仿宋" w:cs="宋体" w:hint="eastAsia"/>
                <w:sz w:val="22"/>
              </w:rPr>
              <w:t>互补的教学方式。</w:t>
            </w:r>
          </w:p>
        </w:tc>
        <w:tc>
          <w:tcPr>
            <w:tcW w:w="1134" w:type="dxa"/>
            <w:vAlign w:val="center"/>
          </w:tcPr>
          <w:p w:rsidR="007420B5" w:rsidRPr="00D75156" w:rsidRDefault="007420B5" w:rsidP="002A5815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 w:rsidRPr="00D75156">
              <w:rPr>
                <w:rFonts w:ascii="仿宋" w:eastAsia="仿宋" w:hAnsi="仿宋"/>
                <w:sz w:val="22"/>
              </w:rPr>
              <w:t>0.06</w:t>
            </w:r>
          </w:p>
        </w:tc>
      </w:tr>
    </w:tbl>
    <w:p w:rsidR="007420B5" w:rsidRPr="00D75156" w:rsidRDefault="007420B5" w:rsidP="007420B5">
      <w:pPr>
        <w:spacing w:line="140" w:lineRule="atLeast"/>
        <w:rPr>
          <w:rFonts w:ascii="仿宋" w:eastAsia="仿宋" w:hAnsi="仿宋"/>
          <w:sz w:val="24"/>
        </w:rPr>
      </w:pPr>
    </w:p>
    <w:p w:rsidR="007420B5" w:rsidRPr="00D75156" w:rsidRDefault="007420B5" w:rsidP="007420B5">
      <w:pPr>
        <w:rPr>
          <w:rFonts w:ascii="仿宋" w:eastAsia="仿宋" w:hAnsi="仿宋"/>
          <w:sz w:val="32"/>
          <w:szCs w:val="32"/>
        </w:rPr>
      </w:pPr>
    </w:p>
    <w:p w:rsidR="007420B5" w:rsidRPr="00D75156" w:rsidRDefault="007420B5" w:rsidP="007420B5">
      <w:pPr>
        <w:rPr>
          <w:rFonts w:ascii="仿宋" w:eastAsia="仿宋" w:hAnsi="仿宋"/>
          <w:sz w:val="32"/>
          <w:szCs w:val="32"/>
        </w:rPr>
      </w:pPr>
    </w:p>
    <w:p w:rsidR="007420B5" w:rsidRPr="00D75156" w:rsidRDefault="007420B5" w:rsidP="007420B5">
      <w:pPr>
        <w:rPr>
          <w:rFonts w:ascii="仿宋" w:eastAsia="仿宋" w:hAnsi="仿宋"/>
          <w:sz w:val="32"/>
          <w:szCs w:val="32"/>
        </w:rPr>
      </w:pPr>
    </w:p>
    <w:p w:rsidR="00C767C7" w:rsidRDefault="00C767C7"/>
    <w:sectPr w:rsidR="00C76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C9" w:rsidRDefault="00A930C9" w:rsidP="007420B5">
      <w:r>
        <w:separator/>
      </w:r>
    </w:p>
  </w:endnote>
  <w:endnote w:type="continuationSeparator" w:id="0">
    <w:p w:rsidR="00A930C9" w:rsidRDefault="00A930C9" w:rsidP="0074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B5" w:rsidRDefault="007420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15767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420B5" w:rsidRDefault="007420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20B5">
          <w:rPr>
            <w:noProof/>
            <w:lang w:val="zh-CN"/>
          </w:rPr>
          <w:t>5</w:t>
        </w:r>
        <w:r>
          <w:fldChar w:fldCharType="end"/>
        </w:r>
      </w:p>
    </w:sdtContent>
  </w:sdt>
  <w:p w:rsidR="007420B5" w:rsidRDefault="007420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B5" w:rsidRDefault="007420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C9" w:rsidRDefault="00A930C9" w:rsidP="007420B5">
      <w:r>
        <w:separator/>
      </w:r>
    </w:p>
  </w:footnote>
  <w:footnote w:type="continuationSeparator" w:id="0">
    <w:p w:rsidR="00A930C9" w:rsidRDefault="00A930C9" w:rsidP="0074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B5" w:rsidRDefault="007420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B5" w:rsidRDefault="007420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B5" w:rsidRDefault="007420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B5"/>
    <w:rsid w:val="007420B5"/>
    <w:rsid w:val="00A930C9"/>
    <w:rsid w:val="00C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9EA6A"/>
  <w15:chartTrackingRefBased/>
  <w15:docId w15:val="{BA7E9A21-6D64-4CC9-8E31-EA34BCF2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20B5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20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2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20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李斌</dc:creator>
  <cp:keywords/>
  <dc:description/>
  <cp:lastModifiedBy>李斌</cp:lastModifiedBy>
  <cp:revision>1</cp:revision>
  <dcterms:created xsi:type="dcterms:W3CDTF">2020-10-16T06:43:00Z</dcterms:created>
  <dcterms:modified xsi:type="dcterms:W3CDTF">2020-10-16T06:44:00Z</dcterms:modified>
</cp:coreProperties>
</file>