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7" w:rsidRPr="00967E19" w:rsidRDefault="005E3F57" w:rsidP="005E3F57">
      <w:pPr>
        <w:spacing w:line="360" w:lineRule="auto"/>
        <w:jc w:val="center"/>
        <w:rPr>
          <w:rFonts w:ascii="仿宋_GB2312" w:eastAsia="仿宋_GB2312" w:hint="eastAsia"/>
          <w:b/>
          <w:bCs/>
          <w:sz w:val="24"/>
        </w:rPr>
      </w:pPr>
      <w:r w:rsidRPr="00967E19">
        <w:rPr>
          <w:rFonts w:ascii="仿宋_GB2312" w:eastAsia="仿宋_GB2312" w:hAnsi="宋体" w:hint="eastAsia"/>
          <w:b/>
          <w:bCs/>
          <w:sz w:val="24"/>
          <w:u w:val="single"/>
        </w:rPr>
        <w:t xml:space="preserve">            </w:t>
      </w:r>
      <w:r w:rsidRPr="00967E19">
        <w:rPr>
          <w:rFonts w:ascii="仿宋_GB2312" w:eastAsia="仿宋_GB2312" w:hAnsi="宋体" w:hint="eastAsia"/>
          <w:b/>
          <w:bCs/>
          <w:sz w:val="24"/>
        </w:rPr>
        <w:t>项目施工采购方案（工程类）</w:t>
      </w:r>
    </w:p>
    <w:p w:rsidR="005E3F57" w:rsidRPr="00967E19" w:rsidRDefault="005E3F57" w:rsidP="005E3F57">
      <w:pPr>
        <w:spacing w:line="360" w:lineRule="auto"/>
        <w:jc w:val="center"/>
        <w:rPr>
          <w:rFonts w:ascii="仿宋_GB2312" w:eastAsia="仿宋_GB2312" w:hint="eastAsia"/>
          <w:b/>
          <w:bCs/>
          <w:sz w:val="24"/>
        </w:rPr>
      </w:pPr>
    </w:p>
    <w:p w:rsidR="005E3F57" w:rsidRPr="00967E19" w:rsidRDefault="005E3F57" w:rsidP="005E3F57">
      <w:pPr>
        <w:widowControl/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1.项目名称：</w:t>
      </w:r>
      <w:r w:rsidRPr="00967E19">
        <w:rPr>
          <w:rFonts w:ascii="仿宋_GB2312" w:eastAsia="仿宋_GB2312" w:hAnsi="宋体" w:hint="eastAsia"/>
          <w:bCs/>
          <w:sz w:val="24"/>
          <w:u w:val="single"/>
        </w:rPr>
        <w:t xml:space="preserve">                               </w:t>
      </w:r>
      <w:r w:rsidRPr="00967E19">
        <w:rPr>
          <w:rFonts w:ascii="仿宋_GB2312" w:eastAsia="仿宋_GB2312" w:hint="eastAsia"/>
          <w:sz w:val="24"/>
        </w:rPr>
        <w:t>；</w:t>
      </w:r>
    </w:p>
    <w:p w:rsidR="005E3F57" w:rsidRPr="00967E19" w:rsidRDefault="005E3F57" w:rsidP="005E3F57">
      <w:pPr>
        <w:widowControl/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2.工程建设地点：</w:t>
      </w:r>
      <w:r w:rsidRPr="00967E19">
        <w:rPr>
          <w:rFonts w:ascii="仿宋_GB2312" w:eastAsia="仿宋_GB2312" w:hAnsi="宋体" w:hint="eastAsia"/>
          <w:bCs/>
          <w:sz w:val="24"/>
          <w:u w:val="single"/>
        </w:rPr>
        <w:t xml:space="preserve">                           </w:t>
      </w:r>
      <w:r w:rsidRPr="00967E19">
        <w:rPr>
          <w:rFonts w:ascii="仿宋_GB2312" w:eastAsia="仿宋_GB2312" w:hint="eastAsia"/>
          <w:sz w:val="24"/>
        </w:rPr>
        <w:t>；</w:t>
      </w:r>
    </w:p>
    <w:p w:rsidR="005E3F57" w:rsidRPr="00967E19" w:rsidRDefault="005E3F57" w:rsidP="005E3F57">
      <w:pPr>
        <w:widowControl/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3.工程建设规模：</w:t>
      </w:r>
      <w:r w:rsidRPr="00967E19">
        <w:rPr>
          <w:rFonts w:ascii="仿宋_GB2312" w:eastAsia="仿宋_GB2312" w:hint="eastAsia"/>
          <w:sz w:val="24"/>
          <w:u w:val="single"/>
        </w:rPr>
        <w:t xml:space="preserve">                            </w:t>
      </w:r>
      <w:r w:rsidRPr="00967E19">
        <w:rPr>
          <w:rFonts w:ascii="仿宋_GB2312" w:eastAsia="仿宋_GB2312" w:hint="eastAsia"/>
          <w:sz w:val="24"/>
        </w:rPr>
        <w:t>；</w:t>
      </w:r>
    </w:p>
    <w:p w:rsidR="005E3F57" w:rsidRPr="00967E19" w:rsidRDefault="005E3F57" w:rsidP="005E3F57">
      <w:pPr>
        <w:widowControl/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4.资金来源：</w:t>
      </w:r>
      <w:r w:rsidRPr="00967E19">
        <w:rPr>
          <w:rFonts w:ascii="仿宋_GB2312" w:eastAsia="仿宋_GB2312" w:hint="eastAsia"/>
          <w:sz w:val="24"/>
          <w:u w:val="single"/>
        </w:rPr>
        <w:t xml:space="preserve">                            </w:t>
      </w:r>
      <w:r w:rsidRPr="00967E19">
        <w:rPr>
          <w:rFonts w:ascii="仿宋_GB2312" w:eastAsia="仿宋_GB2312" w:hint="eastAsia"/>
          <w:sz w:val="24"/>
        </w:rPr>
        <w:t>；</w:t>
      </w:r>
    </w:p>
    <w:p w:rsidR="005E3F57" w:rsidRPr="00967E19" w:rsidRDefault="005E3F57" w:rsidP="005E3F57">
      <w:pPr>
        <w:widowControl/>
        <w:tabs>
          <w:tab w:val="left" w:pos="510"/>
        </w:tabs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4.招标范围和内容：</w:t>
      </w:r>
      <w:r w:rsidRPr="00967E19">
        <w:rPr>
          <w:rFonts w:ascii="仿宋_GB2312" w:eastAsia="仿宋_GB2312" w:hint="eastAsia"/>
          <w:sz w:val="24"/>
          <w:u w:val="single"/>
        </w:rPr>
        <w:t xml:space="preserve">                           具体以提供的工程量清单为准，图纸为依据</w:t>
      </w:r>
      <w:r w:rsidRPr="00967E19">
        <w:rPr>
          <w:rFonts w:ascii="仿宋_GB2312" w:eastAsia="仿宋_GB2312" w:hint="eastAsia"/>
          <w:sz w:val="24"/>
        </w:rPr>
        <w:t>；</w:t>
      </w:r>
    </w:p>
    <w:p w:rsidR="005E3F57" w:rsidRPr="00967E19" w:rsidRDefault="005E3F57" w:rsidP="005E3F57">
      <w:pPr>
        <w:widowControl/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5.招标控制价（即最高投标限价）：</w:t>
      </w:r>
      <w:r w:rsidRPr="00967E19">
        <w:rPr>
          <w:rFonts w:ascii="仿宋_GB2312" w:eastAsia="仿宋_GB2312" w:hint="eastAsia"/>
          <w:sz w:val="24"/>
          <w:u w:val="single"/>
        </w:rPr>
        <w:t xml:space="preserve">           元</w:t>
      </w:r>
      <w:r w:rsidRPr="00967E19">
        <w:rPr>
          <w:rFonts w:ascii="仿宋_GB2312" w:eastAsia="仿宋_GB2312" w:hint="eastAsia"/>
          <w:sz w:val="24"/>
        </w:rPr>
        <w:t>；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6.工期要求：总工期为</w:t>
      </w:r>
      <w:r w:rsidRPr="00967E19">
        <w:rPr>
          <w:rFonts w:ascii="仿宋_GB2312" w:eastAsia="仿宋_GB2312" w:hint="eastAsia"/>
          <w:sz w:val="24"/>
          <w:u w:val="single"/>
        </w:rPr>
        <w:t xml:space="preserve">   </w:t>
      </w:r>
      <w:r w:rsidRPr="00967E19">
        <w:rPr>
          <w:rFonts w:ascii="仿宋_GB2312" w:eastAsia="仿宋_GB2312" w:hint="eastAsia"/>
          <w:sz w:val="24"/>
        </w:rPr>
        <w:t xml:space="preserve">个日历天； 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7.工程质量：符合国家《工程施工质量验收规范》合格标准。</w:t>
      </w:r>
    </w:p>
    <w:p w:rsidR="005E3F57" w:rsidRPr="00967E19" w:rsidRDefault="005E3F57" w:rsidP="005E3F57">
      <w:pPr>
        <w:spacing w:line="400" w:lineRule="exact"/>
        <w:jc w:val="left"/>
        <w:rPr>
          <w:rFonts w:ascii="仿宋_GB2312" w:eastAsia="仿宋_GB2312" w:hAnsi="宋体" w:hint="eastAsia"/>
          <w:bCs/>
          <w:sz w:val="24"/>
        </w:rPr>
      </w:pPr>
      <w:r w:rsidRPr="00967E19">
        <w:rPr>
          <w:rFonts w:ascii="仿宋_GB2312" w:eastAsia="仿宋_GB2312" w:hint="eastAsia"/>
          <w:sz w:val="24"/>
        </w:rPr>
        <w:t>8.承包方式：</w:t>
      </w:r>
      <w:r w:rsidRPr="00967E19">
        <w:rPr>
          <w:rFonts w:ascii="仿宋_GB2312" w:eastAsia="仿宋_GB2312" w:hAnsi="宋体" w:hint="eastAsia"/>
          <w:bCs/>
          <w:sz w:val="24"/>
        </w:rPr>
        <w:t>……</w:t>
      </w:r>
    </w:p>
    <w:p w:rsidR="005E3F57" w:rsidRPr="00967E19" w:rsidRDefault="005E3F57" w:rsidP="005E3F57">
      <w:pPr>
        <w:spacing w:line="400" w:lineRule="exact"/>
        <w:jc w:val="left"/>
        <w:rPr>
          <w:rFonts w:ascii="仿宋_GB2312" w:eastAsia="仿宋_GB2312" w:hAnsi="宋体" w:hint="eastAsia"/>
          <w:bCs/>
          <w:sz w:val="24"/>
        </w:rPr>
      </w:pPr>
      <w:r w:rsidRPr="00967E19">
        <w:rPr>
          <w:rFonts w:ascii="仿宋_GB2312" w:eastAsia="仿宋_GB2312" w:hint="eastAsia"/>
          <w:sz w:val="24"/>
        </w:rPr>
        <w:t>9.分包：</w:t>
      </w:r>
      <w:r w:rsidRPr="00967E19">
        <w:rPr>
          <w:rFonts w:ascii="仿宋_GB2312" w:eastAsia="仿宋_GB2312" w:hAnsi="宋体" w:hint="eastAsia"/>
          <w:bCs/>
          <w:sz w:val="24"/>
        </w:rPr>
        <w:t>……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10.踏勘现场：</w:t>
      </w:r>
      <w:r w:rsidRPr="00967E19">
        <w:rPr>
          <w:rFonts w:ascii="仿宋_GB2312" w:eastAsia="仿宋_GB2312" w:hint="eastAsia"/>
          <w:sz w:val="24"/>
          <w:u w:val="single"/>
        </w:rPr>
        <w:t>（组织/不组织）</w:t>
      </w:r>
      <w:r w:rsidRPr="00967E19">
        <w:rPr>
          <w:rFonts w:ascii="仿宋_GB2312" w:eastAsia="仿宋_GB2312" w:hint="eastAsia"/>
          <w:sz w:val="24"/>
        </w:rPr>
        <w:t>，招标人于</w:t>
      </w:r>
      <w:r w:rsidRPr="00967E19">
        <w:rPr>
          <w:rFonts w:ascii="仿宋_GB2312" w:eastAsia="仿宋_GB2312" w:hint="eastAsia"/>
          <w:sz w:val="24"/>
          <w:u w:val="single"/>
        </w:rPr>
        <w:t xml:space="preserve">     </w:t>
      </w:r>
      <w:r w:rsidRPr="00967E19">
        <w:rPr>
          <w:rFonts w:ascii="仿宋_GB2312" w:eastAsia="仿宋_GB2312" w:hint="eastAsia"/>
          <w:sz w:val="24"/>
        </w:rPr>
        <w:t>年</w:t>
      </w:r>
      <w:r w:rsidRPr="00967E19">
        <w:rPr>
          <w:rFonts w:ascii="仿宋_GB2312" w:eastAsia="仿宋_GB2312" w:hint="eastAsia"/>
          <w:sz w:val="24"/>
          <w:u w:val="single"/>
        </w:rPr>
        <w:t xml:space="preserve">  </w:t>
      </w:r>
      <w:r w:rsidRPr="00967E19">
        <w:rPr>
          <w:rFonts w:ascii="仿宋_GB2312" w:eastAsia="仿宋_GB2312" w:hint="eastAsia"/>
          <w:sz w:val="24"/>
        </w:rPr>
        <w:t>月</w:t>
      </w:r>
      <w:r w:rsidRPr="00967E19">
        <w:rPr>
          <w:rFonts w:ascii="仿宋_GB2312" w:eastAsia="仿宋_GB2312" w:hint="eastAsia"/>
          <w:sz w:val="24"/>
          <w:u w:val="single"/>
        </w:rPr>
        <w:t xml:space="preserve">  </w:t>
      </w:r>
      <w:r w:rsidRPr="00967E19">
        <w:rPr>
          <w:rFonts w:ascii="仿宋_GB2312" w:eastAsia="仿宋_GB2312" w:hint="eastAsia"/>
          <w:sz w:val="24"/>
        </w:rPr>
        <w:t>日</w:t>
      </w:r>
      <w:r w:rsidRPr="00967E19">
        <w:rPr>
          <w:rFonts w:ascii="仿宋_GB2312" w:eastAsia="仿宋_GB2312" w:hint="eastAsia"/>
          <w:sz w:val="24"/>
          <w:u w:val="single"/>
        </w:rPr>
        <w:t xml:space="preserve">    时</w:t>
      </w:r>
      <w:r w:rsidRPr="00967E19">
        <w:rPr>
          <w:rFonts w:ascii="仿宋_GB2312" w:eastAsia="仿宋_GB2312" w:hint="eastAsia"/>
          <w:sz w:val="24"/>
        </w:rPr>
        <w:t>，在</w:t>
      </w:r>
      <w:r w:rsidRPr="00967E19">
        <w:rPr>
          <w:rFonts w:ascii="仿宋_GB2312" w:eastAsia="仿宋_GB2312" w:hint="eastAsia"/>
          <w:sz w:val="24"/>
          <w:u w:val="single"/>
        </w:rPr>
        <w:t xml:space="preserve">         </w:t>
      </w:r>
      <w:r w:rsidRPr="00967E19">
        <w:rPr>
          <w:rFonts w:ascii="仿宋_GB2312" w:eastAsia="仿宋_GB2312" w:hint="eastAsia"/>
          <w:sz w:val="24"/>
        </w:rPr>
        <w:t>组织踏勘现场。</w:t>
      </w:r>
    </w:p>
    <w:p w:rsidR="005E3F57" w:rsidRPr="00967E19" w:rsidRDefault="005E3F57" w:rsidP="005E3F57">
      <w:pPr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11.投标人资格要求：</w:t>
      </w:r>
      <w:r w:rsidRPr="00967E19">
        <w:rPr>
          <w:rFonts w:ascii="仿宋_GB2312" w:eastAsia="仿宋_GB2312" w:hAnsi="宋体" w:hint="eastAsia"/>
          <w:bCs/>
          <w:sz w:val="24"/>
        </w:rPr>
        <w:t>……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  <w:u w:val="single"/>
        </w:rPr>
      </w:pPr>
      <w:r w:rsidRPr="00967E19">
        <w:rPr>
          <w:rFonts w:ascii="仿宋_GB2312" w:eastAsia="仿宋_GB2312" w:hint="eastAsia"/>
          <w:sz w:val="24"/>
        </w:rPr>
        <w:t>12.招标项目是否接受联合体投标：</w:t>
      </w:r>
      <w:r w:rsidRPr="00967E19">
        <w:rPr>
          <w:rFonts w:ascii="仿宋_GB2312" w:eastAsia="仿宋_GB2312" w:hint="eastAsia"/>
          <w:sz w:val="24"/>
          <w:u w:val="single"/>
        </w:rPr>
        <w:t>是/否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13.投标预备会：招标人</w:t>
      </w:r>
      <w:r w:rsidRPr="00967E19">
        <w:rPr>
          <w:rFonts w:ascii="仿宋_GB2312" w:eastAsia="仿宋_GB2312" w:hint="eastAsia"/>
          <w:sz w:val="24"/>
          <w:u w:val="single"/>
        </w:rPr>
        <w:t>（召开/不召开）</w:t>
      </w:r>
      <w:r w:rsidRPr="00967E19">
        <w:rPr>
          <w:rFonts w:ascii="仿宋_GB2312" w:eastAsia="仿宋_GB2312" w:hint="eastAsia"/>
          <w:sz w:val="24"/>
        </w:rPr>
        <w:t>投标预备会。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14.评标办法：采用经评审的最低投标价中标法须提供K的取值范围，采用综合评分法的项目须提供综合评分因素和标准。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15.合同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15.1合同价格形式：总价合同或单价合同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15.2签订合同:中标人在收到中标通知书后</w:t>
      </w:r>
      <w:r w:rsidRPr="00967E19">
        <w:rPr>
          <w:rFonts w:ascii="仿宋_GB2312" w:eastAsia="仿宋_GB2312" w:hint="eastAsia"/>
          <w:sz w:val="24"/>
          <w:u w:val="single"/>
        </w:rPr>
        <w:t xml:space="preserve">  </w:t>
      </w:r>
      <w:r w:rsidRPr="00967E19">
        <w:rPr>
          <w:rFonts w:ascii="仿宋_GB2312" w:eastAsia="仿宋_GB2312" w:hint="eastAsia"/>
          <w:sz w:val="24"/>
        </w:rPr>
        <w:t>天内，应派代表与招标人联系，商讨签订合同事宜。</w:t>
      </w:r>
    </w:p>
    <w:p w:rsidR="005E3F57" w:rsidRPr="00967E19" w:rsidRDefault="005E3F57" w:rsidP="005E3F57">
      <w:pPr>
        <w:spacing w:line="400" w:lineRule="exac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16.履约保证金: 中标金额的</w:t>
      </w:r>
      <w:r w:rsidRPr="00967E19">
        <w:rPr>
          <w:rFonts w:ascii="仿宋_GB2312" w:eastAsia="仿宋_GB2312" w:hint="eastAsia"/>
          <w:sz w:val="24"/>
          <w:u w:val="single"/>
        </w:rPr>
        <w:t xml:space="preserve">   </w:t>
      </w:r>
      <w:r w:rsidRPr="00967E19">
        <w:rPr>
          <w:rFonts w:ascii="仿宋_GB2312" w:eastAsia="仿宋_GB2312" w:hint="eastAsia"/>
          <w:sz w:val="24"/>
        </w:rPr>
        <w:t>%（不得超过中标金额的10%）。</w:t>
      </w:r>
    </w:p>
    <w:p w:rsidR="005E3F57" w:rsidRDefault="005E3F57" w:rsidP="005E3F57">
      <w:pPr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17.工程款支付：</w:t>
      </w:r>
    </w:p>
    <w:p w:rsidR="005E3F57" w:rsidRPr="00967E19" w:rsidRDefault="005E3F57" w:rsidP="005E3F57">
      <w:pPr>
        <w:spacing w:line="400" w:lineRule="exact"/>
        <w:ind w:firstLineChars="200" w:firstLine="480"/>
        <w:jc w:val="left"/>
        <w:rPr>
          <w:rFonts w:ascii="仿宋_GB2312" w:eastAsia="仿宋_GB2312" w:hAnsi="宋体" w:hint="eastAsia"/>
          <w:bCs/>
          <w:sz w:val="24"/>
        </w:rPr>
      </w:pPr>
      <w:r w:rsidRPr="00967E19">
        <w:rPr>
          <w:rFonts w:ascii="仿宋_GB2312" w:eastAsia="仿宋_GB2312" w:hAnsi="宋体" w:hint="eastAsia"/>
          <w:bCs/>
          <w:sz w:val="24"/>
        </w:rPr>
        <w:t>……</w:t>
      </w:r>
    </w:p>
    <w:p w:rsidR="005E3F57" w:rsidRDefault="005E3F57" w:rsidP="005E3F57">
      <w:pPr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18.验收要求：</w:t>
      </w:r>
    </w:p>
    <w:p w:rsidR="005E3F57" w:rsidRPr="00967E19" w:rsidRDefault="005E3F57" w:rsidP="005E3F57">
      <w:pPr>
        <w:spacing w:line="400" w:lineRule="exact"/>
        <w:ind w:firstLineChars="200" w:firstLine="480"/>
        <w:jc w:val="left"/>
        <w:rPr>
          <w:rFonts w:ascii="仿宋_GB2312" w:eastAsia="仿宋_GB2312" w:hAnsi="宋体" w:hint="eastAsia"/>
          <w:bCs/>
          <w:sz w:val="24"/>
        </w:rPr>
      </w:pPr>
      <w:r w:rsidRPr="00967E19">
        <w:rPr>
          <w:rFonts w:ascii="仿宋_GB2312" w:eastAsia="仿宋_GB2312" w:hAnsi="宋体" w:hint="eastAsia"/>
          <w:bCs/>
          <w:sz w:val="24"/>
        </w:rPr>
        <w:t>……</w:t>
      </w:r>
    </w:p>
    <w:p w:rsidR="005E3F57" w:rsidRDefault="005E3F57" w:rsidP="005E3F57">
      <w:pPr>
        <w:spacing w:line="400" w:lineRule="exact"/>
        <w:jc w:val="left"/>
        <w:rPr>
          <w:rFonts w:ascii="仿宋_GB2312" w:eastAsia="仿宋_GB2312" w:hint="eastAsia"/>
          <w:sz w:val="24"/>
        </w:rPr>
      </w:pPr>
      <w:r w:rsidRPr="00967E19">
        <w:rPr>
          <w:rFonts w:ascii="仿宋_GB2312" w:eastAsia="仿宋_GB2312" w:hint="eastAsia"/>
          <w:sz w:val="24"/>
        </w:rPr>
        <w:t>19.其他要求：</w:t>
      </w:r>
    </w:p>
    <w:p w:rsidR="005E3F57" w:rsidRPr="00967E19" w:rsidRDefault="005E3F57" w:rsidP="005E3F57">
      <w:pPr>
        <w:spacing w:line="400" w:lineRule="exact"/>
        <w:ind w:firstLineChars="200" w:firstLine="480"/>
        <w:jc w:val="left"/>
        <w:rPr>
          <w:rFonts w:ascii="仿宋_GB2312" w:eastAsia="仿宋_GB2312" w:hAnsi="宋体" w:hint="eastAsia"/>
          <w:bCs/>
          <w:sz w:val="24"/>
        </w:rPr>
      </w:pPr>
      <w:r w:rsidRPr="00967E19">
        <w:rPr>
          <w:rFonts w:ascii="仿宋_GB2312" w:eastAsia="仿宋_GB2312" w:hAnsi="宋体" w:hint="eastAsia"/>
          <w:bCs/>
          <w:sz w:val="24"/>
        </w:rPr>
        <w:t>……</w:t>
      </w:r>
    </w:p>
    <w:p w:rsidR="005E3F57" w:rsidRPr="00967E19" w:rsidRDefault="005E3F57" w:rsidP="005E3F57">
      <w:pPr>
        <w:spacing w:line="400" w:lineRule="exact"/>
        <w:jc w:val="left"/>
        <w:rPr>
          <w:rFonts w:ascii="仿宋_GB2312" w:eastAsia="仿宋_GB2312" w:hAnsi="宋体" w:hint="eastAsia"/>
          <w:bCs/>
          <w:sz w:val="24"/>
        </w:rPr>
      </w:pPr>
    </w:p>
    <w:p w:rsidR="005E3F57" w:rsidRPr="00967E19" w:rsidRDefault="005E3F57" w:rsidP="005E3F57">
      <w:pPr>
        <w:spacing w:line="400" w:lineRule="exact"/>
        <w:ind w:firstLineChars="2600" w:firstLine="6240"/>
        <w:jc w:val="left"/>
        <w:rPr>
          <w:rFonts w:ascii="仿宋_GB2312" w:eastAsia="仿宋_GB2312" w:hAnsi="宋体" w:hint="eastAsia"/>
          <w:bCs/>
          <w:sz w:val="24"/>
        </w:rPr>
      </w:pPr>
      <w:r w:rsidRPr="00967E19">
        <w:rPr>
          <w:rFonts w:ascii="仿宋_GB2312" w:eastAsia="仿宋_GB2312" w:hAnsi="宋体" w:hint="eastAsia"/>
          <w:bCs/>
          <w:sz w:val="24"/>
        </w:rPr>
        <w:t>申报部门（盖章）：</w:t>
      </w:r>
    </w:p>
    <w:p w:rsidR="005E3F57" w:rsidRPr="00967E19" w:rsidRDefault="005E3F57" w:rsidP="005E3F57">
      <w:pPr>
        <w:spacing w:line="400" w:lineRule="exact"/>
        <w:ind w:firstLineChars="2800" w:firstLine="6720"/>
        <w:jc w:val="left"/>
        <w:rPr>
          <w:rFonts w:ascii="仿宋_GB2312" w:eastAsia="仿宋_GB2312"/>
          <w:bCs/>
          <w:sz w:val="24"/>
        </w:rPr>
      </w:pPr>
      <w:r w:rsidRPr="00967E19">
        <w:rPr>
          <w:rFonts w:ascii="仿宋_GB2312" w:eastAsia="仿宋_GB2312" w:hAnsi="宋体" w:hint="eastAsia"/>
          <w:bCs/>
          <w:sz w:val="24"/>
        </w:rPr>
        <w:t>年  月  日</w:t>
      </w:r>
    </w:p>
    <w:p w:rsidR="004262BC" w:rsidRDefault="004262BC"/>
    <w:sectPr w:rsidR="00426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BC" w:rsidRDefault="004262BC" w:rsidP="005E3F57">
      <w:r>
        <w:separator/>
      </w:r>
    </w:p>
  </w:endnote>
  <w:endnote w:type="continuationSeparator" w:id="1">
    <w:p w:rsidR="004262BC" w:rsidRDefault="004262BC" w:rsidP="005E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BC" w:rsidRDefault="004262BC" w:rsidP="005E3F57">
      <w:r>
        <w:separator/>
      </w:r>
    </w:p>
  </w:footnote>
  <w:footnote w:type="continuationSeparator" w:id="1">
    <w:p w:rsidR="004262BC" w:rsidRDefault="004262BC" w:rsidP="005E3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F57"/>
    <w:rsid w:val="004262BC"/>
    <w:rsid w:val="005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F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F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2016-11-10T06:50:00Z</dcterms:created>
  <dcterms:modified xsi:type="dcterms:W3CDTF">2016-11-10T06:51:00Z</dcterms:modified>
</cp:coreProperties>
</file>