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lang w:val="en-US"/>
        </w:rPr>
      </w:pPr>
    </w:p>
    <w:p>
      <w:pPr>
        <w:rPr>
          <w:lang w:val="en-US"/>
        </w:rPr>
      </w:pPr>
    </w:p>
    <w:p>
      <w:pPr>
        <w:rPr>
          <w:lang w:val="en-US"/>
        </w:rPr>
      </w:pPr>
    </w:p>
    <w:p>
      <w:pPr>
        <w:pStyle w:val="2"/>
        <w:jc w:val="center"/>
        <w:rPr>
          <w:rFonts w:hint="default" w:ascii="微软雅黑" w:hAnsi="微软雅黑" w:eastAsia="微软雅黑" w:cs="微软雅黑"/>
          <w:sz w:val="48"/>
          <w:szCs w:val="24"/>
          <w:lang w:val="en-US" w:eastAsia="zh-CN"/>
        </w:rPr>
      </w:pPr>
      <w:r>
        <w:rPr>
          <w:rFonts w:hint="eastAsia" w:ascii="微软雅黑" w:hAnsi="微软雅黑" w:eastAsia="微软雅黑" w:cs="微软雅黑"/>
          <w:sz w:val="48"/>
          <w:szCs w:val="24"/>
          <w:lang w:val="en-US" w:eastAsia="zh-CN"/>
        </w:rPr>
        <w:t>福建船政交通职业学院</w:t>
      </w:r>
    </w:p>
    <w:p>
      <w:pPr>
        <w:pStyle w:val="2"/>
        <w:jc w:val="center"/>
        <w:rPr>
          <w:rFonts w:ascii="微软雅黑" w:hAnsi="微软雅黑" w:eastAsia="微软雅黑" w:cs="微软雅黑"/>
          <w:sz w:val="48"/>
          <w:szCs w:val="24"/>
          <w:lang w:val="en-US"/>
        </w:rPr>
      </w:pPr>
      <w:r>
        <w:rPr>
          <w:rFonts w:hint="eastAsia" w:ascii="微软雅黑" w:hAnsi="微软雅黑" w:eastAsia="微软雅黑" w:cs="微软雅黑"/>
          <w:sz w:val="48"/>
          <w:szCs w:val="24"/>
          <w:lang w:val="en-US"/>
        </w:rPr>
        <w:t>学生校园网接入操作指南</w:t>
      </w:r>
    </w:p>
    <w:p>
      <w:pPr>
        <w:rPr>
          <w:lang w:val="en-US"/>
        </w:rPr>
      </w:pPr>
    </w:p>
    <w:p>
      <w:pPr>
        <w:jc w:val="center"/>
        <w:rPr>
          <w:rFonts w:hint="eastAsia" w:eastAsia="宋体"/>
          <w:lang w:val="en-US" w:eastAsia="zh-CN"/>
        </w:rPr>
      </w:pPr>
      <w:r>
        <w:rPr>
          <w:rFonts w:hint="eastAsia" w:eastAsia="宋体"/>
          <w:lang w:val="en-US" w:eastAsia="zh-CN"/>
        </w:rPr>
        <w:drawing>
          <wp:inline distT="0" distB="0" distL="114300" distR="114300">
            <wp:extent cx="3392805" cy="3105150"/>
            <wp:effectExtent l="0" t="0" r="7620" b="0"/>
            <wp:docPr id="6" name="图片 6" descr="8b0e193fccd0810d43879b60c08f6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b0e193fccd0810d43879b60c08f65f"/>
                    <pic:cNvPicPr>
                      <a:picLocks noChangeAspect="1"/>
                    </pic:cNvPicPr>
                  </pic:nvPicPr>
                  <pic:blipFill>
                    <a:blip r:embed="rId4"/>
                    <a:stretch>
                      <a:fillRect/>
                    </a:stretch>
                  </pic:blipFill>
                  <pic:spPr>
                    <a:xfrm>
                      <a:off x="0" y="0"/>
                      <a:ext cx="3392805" cy="3105150"/>
                    </a:xfrm>
                    <a:prstGeom prst="rect">
                      <a:avLst/>
                    </a:prstGeom>
                  </pic:spPr>
                </pic:pic>
              </a:graphicData>
            </a:graphic>
          </wp:inline>
        </w:drawing>
      </w:r>
    </w:p>
    <w:p>
      <w:pPr>
        <w:jc w:val="center"/>
        <w:rPr>
          <w:rFonts w:hint="eastAsia" w:ascii="微软雅黑" w:hAnsi="微软雅黑" w:eastAsia="微软雅黑" w:cs="微软雅黑"/>
          <w:b/>
          <w:kern w:val="44"/>
          <w:sz w:val="48"/>
          <w:szCs w:val="24"/>
          <w:lang w:val="en-US" w:eastAsia="zh-CN" w:bidi="zh-CN"/>
        </w:rPr>
      </w:pPr>
    </w:p>
    <w:p>
      <w:pPr>
        <w:jc w:val="center"/>
        <w:rPr>
          <w:rFonts w:hint="eastAsia" w:ascii="微软雅黑" w:hAnsi="微软雅黑" w:eastAsia="微软雅黑" w:cs="微软雅黑"/>
          <w:b/>
          <w:kern w:val="44"/>
          <w:sz w:val="48"/>
          <w:szCs w:val="24"/>
          <w:lang w:val="en-US" w:eastAsia="zh-CN" w:bidi="zh-CN"/>
        </w:rPr>
      </w:pPr>
    </w:p>
    <w:p>
      <w:pPr>
        <w:jc w:val="center"/>
        <w:rPr>
          <w:rFonts w:hint="default" w:ascii="微软雅黑" w:hAnsi="微软雅黑" w:eastAsia="微软雅黑" w:cs="微软雅黑"/>
          <w:b/>
          <w:kern w:val="44"/>
          <w:sz w:val="48"/>
          <w:szCs w:val="24"/>
          <w:lang w:val="en-US" w:eastAsia="zh-CN" w:bidi="zh-CN"/>
        </w:rPr>
      </w:pPr>
      <w:r>
        <w:rPr>
          <w:rFonts w:hint="eastAsia" w:ascii="微软雅黑" w:hAnsi="微软雅黑" w:eastAsia="微软雅黑" w:cs="微软雅黑"/>
          <w:b/>
          <w:kern w:val="44"/>
          <w:sz w:val="48"/>
          <w:szCs w:val="24"/>
          <w:lang w:val="en-US" w:eastAsia="zh-CN" w:bidi="zh-CN"/>
        </w:rPr>
        <w:t>2023年8月</w:t>
      </w:r>
    </w:p>
    <w:p>
      <w:pPr>
        <w:rPr>
          <w:lang w:val="en-US"/>
        </w:rPr>
      </w:pPr>
    </w:p>
    <w:p>
      <w:pPr>
        <w:rPr>
          <w:lang w:val="en-US"/>
        </w:rPr>
      </w:pPr>
    </w:p>
    <w:p>
      <w:pPr>
        <w:pStyle w:val="4"/>
        <w:numPr>
          <w:ilvl w:val="0"/>
          <w:numId w:val="2"/>
        </w:numPr>
        <w:jc w:val="both"/>
        <w:rPr>
          <w:lang w:val="en-US"/>
        </w:rPr>
      </w:pPr>
      <w:r>
        <w:rPr>
          <w:rFonts w:hint="eastAsia"/>
          <w:lang w:val="en-US"/>
        </w:rPr>
        <w:t>申请宽带账号。</w:t>
      </w:r>
    </w:p>
    <w:p>
      <w:pPr>
        <w:ind w:firstLine="420"/>
        <w:rPr>
          <w:rFonts w:ascii="微软雅黑" w:hAnsi="微软雅黑" w:eastAsia="微软雅黑" w:cs="微软雅黑"/>
          <w:lang w:val="en-US"/>
        </w:rPr>
      </w:pPr>
      <w:r>
        <w:rPr>
          <w:rFonts w:hint="eastAsia" w:ascii="微软雅黑" w:hAnsi="微软雅黑" w:eastAsia="微软雅黑" w:cs="微软雅黑"/>
          <w:lang w:val="en-US"/>
        </w:rPr>
        <w:t>办理运营商宽带账号开户，获取宽带账号和密码。请需要办理宽带业务的同学到各运营商服务厅办理运营商宽带套餐访问互联网，或者可以免费使用校园网访问校内资源（</w:t>
      </w:r>
      <w:r>
        <w:rPr>
          <w:rFonts w:hint="eastAsia" w:ascii="微软雅黑" w:hAnsi="微软雅黑" w:eastAsia="微软雅黑" w:cs="微软雅黑"/>
          <w:b/>
          <w:bCs/>
          <w:lang w:val="en-US" w:eastAsia="zh-CN"/>
        </w:rPr>
        <w:t>只有</w:t>
      </w:r>
      <w:r>
        <w:rPr>
          <w:rFonts w:hint="eastAsia" w:ascii="微软雅黑" w:hAnsi="微软雅黑" w:eastAsia="微软雅黑" w:cs="微软雅黑"/>
          <w:b/>
          <w:bCs/>
          <w:lang w:val="en-US"/>
        </w:rPr>
        <w:t>教学区机房可上网，教学区无线和宿舍区无法上外网</w:t>
      </w:r>
      <w:r>
        <w:rPr>
          <w:rFonts w:hint="eastAsia" w:ascii="微软雅黑" w:hAnsi="微软雅黑" w:eastAsia="微软雅黑" w:cs="微软雅黑"/>
          <w:lang w:val="en-US"/>
        </w:rPr>
        <w:t>）</w:t>
      </w:r>
    </w:p>
    <w:p>
      <w:pPr>
        <w:pStyle w:val="4"/>
        <w:numPr>
          <w:ilvl w:val="0"/>
          <w:numId w:val="2"/>
        </w:numPr>
        <w:rPr>
          <w:lang w:val="en-US"/>
        </w:rPr>
      </w:pPr>
      <w:r>
        <w:rPr>
          <w:rFonts w:hint="eastAsia"/>
          <w:lang w:val="en-US"/>
        </w:rPr>
        <w:t>学号和宽带账号绑定。</w:t>
      </w:r>
    </w:p>
    <w:p>
      <w:pPr>
        <w:ind w:firstLine="420"/>
        <w:rPr>
          <w:rFonts w:ascii="微软雅黑" w:hAnsi="微软雅黑" w:eastAsia="微软雅黑" w:cs="微软雅黑"/>
          <w:lang w:val="en-US"/>
        </w:rPr>
      </w:pPr>
      <w:r>
        <w:rPr>
          <w:rFonts w:hint="eastAsia" w:ascii="微软雅黑" w:hAnsi="微软雅黑" w:eastAsia="微软雅黑" w:cs="微软雅黑"/>
          <w:lang w:val="en-US"/>
        </w:rPr>
        <w:t>用户可以通过两种方式进行操作。</w:t>
      </w:r>
    </w:p>
    <w:p>
      <w:pPr>
        <w:rPr>
          <w:rFonts w:hint="eastAsia" w:eastAsia="宋体"/>
          <w:lang w:eastAsia="zh-CN"/>
        </w:rPr>
      </w:pPr>
      <w:r>
        <w:rPr>
          <w:rFonts w:hint="eastAsia" w:ascii="微软雅黑" w:hAnsi="微软雅黑" w:eastAsia="微软雅黑" w:cs="微软雅黑"/>
          <w:lang w:val="en-US"/>
        </w:rPr>
        <w:t>方式一：用户使用电脑连接有线或者</w:t>
      </w:r>
      <w:r>
        <w:rPr>
          <w:rFonts w:ascii="微软雅黑" w:hAnsi="微软雅黑" w:eastAsia="微软雅黑" w:cs="微软雅黑"/>
          <w:lang w:val="en-US"/>
        </w:rPr>
        <w:t>无线信号</w:t>
      </w:r>
      <w:r>
        <w:rPr>
          <w:rFonts w:hint="eastAsia" w:ascii="微软雅黑" w:hAnsi="微软雅黑" w:eastAsia="微软雅黑" w:cs="微软雅黑"/>
          <w:lang w:val="en-US"/>
        </w:rPr>
        <w:t>会弹出认证页面，</w:t>
      </w:r>
      <w:r>
        <w:rPr>
          <w:rFonts w:hint="eastAsia" w:ascii="微软雅黑" w:hAnsi="微软雅黑" w:eastAsia="微软雅黑" w:cs="微软雅黑"/>
          <w:shd w:val="pct10" w:color="auto" w:fill="FFFFFF"/>
          <w:lang w:val="en-US"/>
        </w:rPr>
        <w:t>点击页面右上角的“</w:t>
      </w:r>
      <w:r>
        <w:rPr>
          <w:rFonts w:hint="eastAsia" w:ascii="微软雅黑" w:hAnsi="微软雅黑" w:eastAsia="微软雅黑" w:cs="微软雅黑"/>
          <w:lang w:val="en-US"/>
        </w:rPr>
        <w:t>自助服务”图标，进入自助服务系统。</w:t>
      </w:r>
      <w:r>
        <w:rPr>
          <w:rFonts w:hint="eastAsia" w:ascii="微软雅黑" w:hAnsi="微软雅黑" w:eastAsia="微软雅黑" w:cs="微软雅黑"/>
          <w:shd w:val="pct10" w:color="auto" w:fill="FFFFFF"/>
          <w:lang w:val="en-US"/>
        </w:rPr>
        <w:t>输入</w:t>
      </w:r>
      <w:r>
        <w:rPr>
          <w:rFonts w:hint="eastAsia" w:ascii="微软雅黑" w:hAnsi="微软雅黑" w:eastAsia="微软雅黑" w:cs="微软雅黑"/>
          <w:shd w:val="pct10" w:color="auto" w:fill="FFFFFF"/>
          <w:lang w:val="en-US" w:eastAsia="zh-CN"/>
        </w:rPr>
        <w:t>智慧校园统一身份认证账号</w:t>
      </w:r>
      <w:r>
        <w:rPr>
          <w:rFonts w:hint="eastAsia" w:ascii="微软雅黑" w:hAnsi="微软雅黑" w:eastAsia="微软雅黑" w:cs="微软雅黑"/>
          <w:lang w:val="en-US"/>
        </w:rPr>
        <w:t>和密码登录自助平台</w:t>
      </w:r>
      <w:r>
        <w:rPr>
          <w:rFonts w:hint="eastAsia" w:eastAsia="宋体"/>
          <w:lang w:eastAsia="zh-CN"/>
        </w:rPr>
        <w:drawing>
          <wp:inline distT="0" distB="0" distL="114300" distR="114300">
            <wp:extent cx="6182360" cy="2588260"/>
            <wp:effectExtent l="0" t="0" r="5080" b="2540"/>
            <wp:docPr id="2" name="图片 2" descr="3081c8a107bb6ee9eb742059b248d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081c8a107bb6ee9eb742059b248d3f"/>
                    <pic:cNvPicPr>
                      <a:picLocks noChangeAspect="1"/>
                    </pic:cNvPicPr>
                  </pic:nvPicPr>
                  <pic:blipFill>
                    <a:blip r:embed="rId5"/>
                    <a:stretch>
                      <a:fillRect/>
                    </a:stretch>
                  </pic:blipFill>
                  <pic:spPr>
                    <a:xfrm>
                      <a:off x="0" y="0"/>
                      <a:ext cx="6182360" cy="2588260"/>
                    </a:xfrm>
                    <a:prstGeom prst="rect">
                      <a:avLst/>
                    </a:prstGeom>
                  </pic:spPr>
                </pic:pic>
              </a:graphicData>
            </a:graphic>
          </wp:inline>
        </w:drawing>
      </w:r>
    </w:p>
    <w:p>
      <w:pPr>
        <w:jc w:val="center"/>
        <w:rPr>
          <w:lang w:val="en-US"/>
        </w:rPr>
      </w:pPr>
      <w:r>
        <w:rPr>
          <w:rFonts w:hint="eastAsia"/>
          <w:lang w:val="en-US"/>
        </w:rPr>
        <w:t>图1：认证页面</w:t>
      </w:r>
    </w:p>
    <w:p>
      <w:pPr>
        <w:rPr>
          <w:rFonts w:ascii="微软雅黑" w:hAnsi="微软雅黑" w:eastAsia="微软雅黑" w:cs="微软雅黑"/>
          <w:lang w:val="en-US"/>
        </w:rPr>
      </w:pPr>
      <w:r>
        <w:rPr>
          <w:rFonts w:hint="eastAsia"/>
          <w:lang w:val="en-US"/>
        </w:rPr>
        <w:t>方式二：</w:t>
      </w:r>
      <w:r>
        <w:rPr>
          <w:rFonts w:hint="eastAsia" w:ascii="微软雅黑" w:hAnsi="微软雅黑" w:eastAsia="微软雅黑" w:cs="微软雅黑"/>
          <w:lang w:val="en-US"/>
        </w:rPr>
        <w:t>用户在</w:t>
      </w:r>
      <w:r>
        <w:rPr>
          <w:rFonts w:hint="eastAsia" w:ascii="微软雅黑" w:hAnsi="微软雅黑" w:eastAsia="微软雅黑" w:cs="微软雅黑"/>
          <w:lang w:val="en-US" w:eastAsia="zh-CN"/>
        </w:rPr>
        <w:t>校园内</w:t>
      </w:r>
      <w:r>
        <w:rPr>
          <w:rFonts w:hint="eastAsia" w:ascii="微软雅黑" w:hAnsi="微软雅黑" w:eastAsia="微软雅黑" w:cs="微软雅黑"/>
          <w:lang w:val="en-US"/>
        </w:rPr>
        <w:t>使用电脑连接无线</w:t>
      </w:r>
      <w:r>
        <w:rPr>
          <w:rFonts w:ascii="微软雅黑" w:hAnsi="微软雅黑" w:eastAsia="微软雅黑" w:cs="微软雅黑"/>
          <w:lang w:val="en-US"/>
        </w:rPr>
        <w:t>信号</w:t>
      </w:r>
      <w:r>
        <w:rPr>
          <w:rFonts w:hint="eastAsia" w:ascii="微软雅黑" w:hAnsi="微软雅黑" w:eastAsia="微软雅黑" w:cs="微软雅黑"/>
          <w:lang w:val="en-US" w:eastAsia="zh-CN"/>
        </w:rPr>
        <w:t>或者连接有线网络</w:t>
      </w:r>
      <w:r>
        <w:rPr>
          <w:rFonts w:hint="eastAsia" w:ascii="微软雅黑" w:hAnsi="微软雅黑" w:eastAsia="微软雅黑" w:cs="微软雅黑"/>
          <w:lang w:val="en-US"/>
        </w:rPr>
        <w:t>后，</w:t>
      </w:r>
      <w:r>
        <w:rPr>
          <w:rFonts w:hint="eastAsia" w:ascii="微软雅黑" w:hAnsi="微软雅黑" w:eastAsia="微软雅黑" w:cs="微软雅黑"/>
          <w:szCs w:val="28"/>
          <w:lang w:val="en-US"/>
        </w:rPr>
        <w:t>从浏览器输入自助服务系统地址：</w:t>
      </w:r>
      <w:r>
        <w:fldChar w:fldCharType="begin"/>
      </w:r>
      <w:r>
        <w:instrText xml:space="preserve"> HYPERLINK "http://X.X.X.X:8080/selfservice/" </w:instrText>
      </w:r>
      <w:r>
        <w:fldChar w:fldCharType="separate"/>
      </w:r>
      <w:r>
        <w:rPr>
          <w:rStyle w:val="14"/>
          <w:rFonts w:ascii="微软雅黑" w:hAnsi="微软雅黑" w:eastAsia="微软雅黑" w:cs="微软雅黑"/>
          <w:lang w:val="en-US"/>
        </w:rPr>
        <w:t>http://</w:t>
      </w:r>
      <w:r>
        <w:rPr>
          <w:rStyle w:val="14"/>
          <w:rFonts w:hint="eastAsia" w:ascii="微软雅黑" w:hAnsi="微软雅黑" w:eastAsia="微软雅黑" w:cs="微软雅黑"/>
          <w:lang w:val="en-US" w:eastAsia="zh-CN"/>
        </w:rPr>
        <w:t>172.16.4.76</w:t>
      </w:r>
      <w:r>
        <w:rPr>
          <w:rStyle w:val="14"/>
          <w:rFonts w:ascii="微软雅黑" w:hAnsi="微软雅黑" w:eastAsia="微软雅黑" w:cs="微软雅黑"/>
          <w:lang w:val="en-US"/>
        </w:rPr>
        <w:t>:8080/selfservice/</w:t>
      </w:r>
      <w:r>
        <w:rPr>
          <w:rStyle w:val="14"/>
          <w:rFonts w:ascii="微软雅黑" w:hAnsi="微软雅黑" w:eastAsia="微软雅黑" w:cs="微软雅黑"/>
          <w:lang w:val="en-US"/>
        </w:rPr>
        <w:fldChar w:fldCharType="end"/>
      </w:r>
      <w:r>
        <w:rPr>
          <w:rFonts w:hint="eastAsia" w:ascii="微软雅黑" w:hAnsi="微软雅黑" w:eastAsia="微软雅黑" w:cs="微软雅黑"/>
          <w:lang w:val="en-US"/>
        </w:rPr>
        <w:t>进行登陆，输入</w:t>
      </w:r>
      <w:r>
        <w:rPr>
          <w:rFonts w:hint="eastAsia" w:ascii="微软雅黑" w:hAnsi="微软雅黑" w:eastAsia="微软雅黑" w:cs="微软雅黑"/>
          <w:lang w:val="en-US" w:eastAsia="zh-CN"/>
        </w:rPr>
        <w:t>智慧</w:t>
      </w:r>
      <w:r>
        <w:rPr>
          <w:rFonts w:hint="eastAsia" w:ascii="微软雅黑" w:hAnsi="微软雅黑" w:eastAsia="微软雅黑" w:cs="微软雅黑"/>
          <w:shd w:val="pct10" w:color="auto" w:fill="FFFFFF"/>
          <w:lang w:val="en-US" w:eastAsia="zh-CN"/>
        </w:rPr>
        <w:t>校园统一身份认证账号</w:t>
      </w:r>
      <w:r>
        <w:rPr>
          <w:rFonts w:hint="eastAsia" w:ascii="微软雅黑" w:hAnsi="微软雅黑" w:eastAsia="微软雅黑" w:cs="微软雅黑"/>
          <w:lang w:val="en-US"/>
        </w:rPr>
        <w:t>和密码进行登陆。</w:t>
      </w:r>
    </w:p>
    <w:p>
      <w:r>
        <w:rPr>
          <w:lang w:val="en-US" w:bidi="ar-SA"/>
        </w:rPr>
        <w:drawing>
          <wp:inline distT="0" distB="0" distL="114300" distR="114300">
            <wp:extent cx="6177280" cy="2604770"/>
            <wp:effectExtent l="0" t="0" r="0" b="508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6"/>
                    <a:srcRect b="22166"/>
                    <a:stretch>
                      <a:fillRect/>
                    </a:stretch>
                  </pic:blipFill>
                  <pic:spPr>
                    <a:xfrm>
                      <a:off x="0" y="0"/>
                      <a:ext cx="6177280" cy="2605178"/>
                    </a:xfrm>
                    <a:prstGeom prst="rect">
                      <a:avLst/>
                    </a:prstGeom>
                    <a:noFill/>
                    <a:ln>
                      <a:noFill/>
                    </a:ln>
                  </pic:spPr>
                </pic:pic>
              </a:graphicData>
            </a:graphic>
          </wp:inline>
        </w:drawing>
      </w:r>
    </w:p>
    <w:p>
      <w:pPr>
        <w:jc w:val="center"/>
      </w:pPr>
      <w:r>
        <w:rPr>
          <w:rFonts w:hint="eastAsia"/>
          <w:lang w:val="en-US"/>
        </w:rPr>
        <w:t>图2：自助页面</w:t>
      </w:r>
    </w:p>
    <w:p>
      <w:pPr>
        <w:rPr>
          <w:rFonts w:hint="eastAsia" w:eastAsia="宋体"/>
          <w:lang w:eastAsia="zh-CN"/>
        </w:rPr>
      </w:pPr>
      <w:r>
        <w:rPr>
          <w:rFonts w:hint="eastAsia" w:eastAsia="宋体"/>
          <w:lang w:eastAsia="zh-CN"/>
        </w:rPr>
        <w:drawing>
          <wp:inline distT="0" distB="0" distL="114300" distR="114300">
            <wp:extent cx="6186805" cy="2884170"/>
            <wp:effectExtent l="0" t="0" r="635" b="11430"/>
            <wp:docPr id="4" name="图片 4" descr="169344391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93443913881"/>
                    <pic:cNvPicPr>
                      <a:picLocks noChangeAspect="1"/>
                    </pic:cNvPicPr>
                  </pic:nvPicPr>
                  <pic:blipFill>
                    <a:blip r:embed="rId7"/>
                    <a:stretch>
                      <a:fillRect/>
                    </a:stretch>
                  </pic:blipFill>
                  <pic:spPr>
                    <a:xfrm>
                      <a:off x="0" y="0"/>
                      <a:ext cx="6186805" cy="2884170"/>
                    </a:xfrm>
                    <a:prstGeom prst="rect">
                      <a:avLst/>
                    </a:prstGeom>
                  </pic:spPr>
                </pic:pic>
              </a:graphicData>
            </a:graphic>
          </wp:inline>
        </w:drawing>
      </w:r>
    </w:p>
    <w:p>
      <w:pPr>
        <w:jc w:val="center"/>
        <w:rPr>
          <w:lang w:val="en-US"/>
        </w:rPr>
      </w:pPr>
      <w:r>
        <w:rPr>
          <w:rFonts w:hint="eastAsia"/>
          <w:lang w:val="en-US"/>
        </w:rPr>
        <w:t>图3：</w:t>
      </w:r>
      <w:r>
        <w:rPr>
          <w:rFonts w:hint="eastAsia"/>
          <w:lang w:val="en-US" w:eastAsia="zh-CN"/>
        </w:rPr>
        <w:t>自助平台</w:t>
      </w:r>
      <w:r>
        <w:rPr>
          <w:rFonts w:hint="eastAsia"/>
          <w:lang w:val="en-US"/>
        </w:rPr>
        <w:t>登录成功页面</w:t>
      </w:r>
    </w:p>
    <w:p>
      <w:pPr>
        <w:pStyle w:val="4"/>
        <w:numPr>
          <w:ilvl w:val="0"/>
          <w:numId w:val="0"/>
        </w:numPr>
        <w:ind w:left="137" w:firstLine="419"/>
        <w:rPr>
          <w:lang w:val="en-US"/>
        </w:rPr>
      </w:pPr>
      <w:r>
        <w:rPr>
          <w:rFonts w:hint="eastAsia"/>
          <w:lang w:val="en-US"/>
        </w:rPr>
        <w:t>3、自助修改套餐绑定运营商。</w:t>
      </w:r>
    </w:p>
    <w:p>
      <w:pPr>
        <w:ind w:firstLine="420"/>
        <w:rPr>
          <w:rFonts w:ascii="微软雅黑" w:hAnsi="微软雅黑" w:eastAsia="微软雅黑" w:cs="微软雅黑"/>
          <w:lang w:val="en-US"/>
        </w:rPr>
      </w:pPr>
      <w:r>
        <w:rPr>
          <w:rFonts w:hint="eastAsia" w:ascii="微软雅黑" w:hAnsi="微软雅黑" w:eastAsia="微软雅黑" w:cs="微软雅黑"/>
          <w:b/>
          <w:bCs/>
          <w:lang w:val="en-US"/>
        </w:rPr>
        <w:t>第一步：</w:t>
      </w:r>
      <w:r>
        <w:rPr>
          <w:rFonts w:hint="eastAsia" w:ascii="微软雅黑" w:hAnsi="微软雅黑" w:eastAsia="微软雅黑" w:cs="微软雅黑"/>
          <w:lang w:val="en-US"/>
        </w:rPr>
        <w:t>点击“套餐变更”，在弹出页面选择“变更当前套餐”，选择相对应的运营商套餐。</w:t>
      </w:r>
    </w:p>
    <w:p>
      <w:pPr>
        <w:rPr>
          <w:lang w:val="en-US"/>
        </w:rPr>
      </w:pPr>
      <w:r>
        <w:rPr>
          <w:lang w:val="en-US" w:bidi="ar-SA"/>
        </w:rPr>
        <w:t xml:space="preserve"> </w:t>
      </w:r>
      <w:r>
        <w:drawing>
          <wp:inline distT="0" distB="0" distL="114300" distR="114300">
            <wp:extent cx="6181090" cy="3267710"/>
            <wp:effectExtent l="0" t="0" r="6350" b="889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8"/>
                    <a:stretch>
                      <a:fillRect/>
                    </a:stretch>
                  </pic:blipFill>
                  <pic:spPr>
                    <a:xfrm>
                      <a:off x="0" y="0"/>
                      <a:ext cx="6181090" cy="3267710"/>
                    </a:xfrm>
                    <a:prstGeom prst="rect">
                      <a:avLst/>
                    </a:prstGeom>
                    <a:noFill/>
                    <a:ln>
                      <a:noFill/>
                    </a:ln>
                  </pic:spPr>
                </pic:pic>
              </a:graphicData>
            </a:graphic>
          </wp:inline>
        </w:drawing>
      </w:r>
    </w:p>
    <w:p>
      <w:pPr>
        <w:jc w:val="center"/>
        <w:rPr>
          <w:lang w:val="en-US"/>
        </w:rPr>
      </w:pPr>
      <w:r>
        <w:rPr>
          <w:rFonts w:hint="eastAsia"/>
          <w:lang w:val="en-US"/>
        </w:rPr>
        <w:t>图4：变更套餐选项</w:t>
      </w:r>
    </w:p>
    <w:p>
      <w:pPr>
        <w:jc w:val="center"/>
      </w:pPr>
      <w:r>
        <w:rPr>
          <w:lang w:val="en-US" w:bidi="ar-SA"/>
        </w:rPr>
        <w:drawing>
          <wp:inline distT="0" distB="0" distL="0" distR="0">
            <wp:extent cx="6115685" cy="328739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9"/>
                    <a:srcRect r="1180" b="25905"/>
                    <a:stretch>
                      <a:fillRect/>
                    </a:stretch>
                  </pic:blipFill>
                  <pic:spPr>
                    <a:xfrm>
                      <a:off x="0" y="0"/>
                      <a:ext cx="6115685" cy="3287395"/>
                    </a:xfrm>
                    <a:prstGeom prst="rect">
                      <a:avLst/>
                    </a:prstGeom>
                  </pic:spPr>
                </pic:pic>
              </a:graphicData>
            </a:graphic>
          </wp:inline>
        </w:drawing>
      </w:r>
    </w:p>
    <w:p>
      <w:pPr>
        <w:jc w:val="center"/>
        <w:rPr>
          <w:lang w:val="en-US"/>
        </w:rPr>
      </w:pPr>
      <w:r>
        <w:rPr>
          <w:rFonts w:hint="eastAsia"/>
          <w:lang w:val="en-US"/>
        </w:rPr>
        <w:t>图</w:t>
      </w:r>
      <w:r>
        <w:rPr>
          <w:lang w:val="en-US"/>
        </w:rPr>
        <w:t>5</w:t>
      </w:r>
      <w:r>
        <w:rPr>
          <w:rFonts w:hint="eastAsia"/>
          <w:lang w:val="en-US"/>
        </w:rPr>
        <w:t>：变更当前套餐</w:t>
      </w:r>
      <w:r>
        <w:rPr>
          <w:lang w:val="en-US" w:bidi="ar-SA"/>
        </w:rPr>
        <w:drawing>
          <wp:inline distT="0" distB="0" distL="0" distR="0">
            <wp:extent cx="6188710" cy="4373245"/>
            <wp:effectExtent l="0" t="0" r="2540"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0"/>
                    <a:stretch>
                      <a:fillRect/>
                    </a:stretch>
                  </pic:blipFill>
                  <pic:spPr>
                    <a:xfrm>
                      <a:off x="0" y="0"/>
                      <a:ext cx="6188710" cy="4373245"/>
                    </a:xfrm>
                    <a:prstGeom prst="rect">
                      <a:avLst/>
                    </a:prstGeom>
                  </pic:spPr>
                </pic:pic>
              </a:graphicData>
            </a:graphic>
          </wp:inline>
        </w:drawing>
      </w:r>
    </w:p>
    <w:p>
      <w:pPr>
        <w:jc w:val="center"/>
        <w:rPr>
          <w:lang w:val="en-US"/>
        </w:rPr>
      </w:pPr>
      <w:r>
        <w:rPr>
          <w:rFonts w:hint="eastAsia"/>
          <w:lang w:val="en-US"/>
        </w:rPr>
        <w:t>图</w:t>
      </w:r>
      <w:r>
        <w:rPr>
          <w:lang w:val="en-US"/>
        </w:rPr>
        <w:t>6</w:t>
      </w:r>
      <w:r>
        <w:rPr>
          <w:rFonts w:hint="eastAsia"/>
          <w:lang w:val="en-US"/>
        </w:rPr>
        <w:t>：选择相对应的运营商套餐</w:t>
      </w:r>
    </w:p>
    <w:p>
      <w:pPr>
        <w:jc w:val="center"/>
      </w:pPr>
      <w:r>
        <w:rPr>
          <w:lang w:val="en-US" w:bidi="ar-SA"/>
        </w:rPr>
        <w:drawing>
          <wp:inline distT="0" distB="0" distL="0" distR="0">
            <wp:extent cx="6188710" cy="437197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1"/>
                    <a:stretch>
                      <a:fillRect/>
                    </a:stretch>
                  </pic:blipFill>
                  <pic:spPr>
                    <a:xfrm>
                      <a:off x="0" y="0"/>
                      <a:ext cx="6188710" cy="4371975"/>
                    </a:xfrm>
                    <a:prstGeom prst="rect">
                      <a:avLst/>
                    </a:prstGeom>
                  </pic:spPr>
                </pic:pic>
              </a:graphicData>
            </a:graphic>
          </wp:inline>
        </w:drawing>
      </w:r>
    </w:p>
    <w:p>
      <w:pPr>
        <w:jc w:val="center"/>
        <w:rPr>
          <w:lang w:val="en-US"/>
        </w:rPr>
      </w:pPr>
      <w:r>
        <w:rPr>
          <w:rFonts w:hint="eastAsia"/>
          <w:lang w:val="en-US"/>
        </w:rPr>
        <w:t>图</w:t>
      </w:r>
      <w:r>
        <w:rPr>
          <w:lang w:val="en-US"/>
        </w:rPr>
        <w:t>7</w:t>
      </w:r>
      <w:r>
        <w:rPr>
          <w:rFonts w:hint="eastAsia"/>
          <w:lang w:val="en-US"/>
        </w:rPr>
        <w:t>：确认所选运营商套餐</w:t>
      </w:r>
    </w:p>
    <w:p>
      <w:pPr>
        <w:ind w:firstLine="420"/>
        <w:rPr>
          <w:rFonts w:ascii="微软雅黑" w:hAnsi="微软雅黑" w:eastAsia="微软雅黑" w:cs="微软雅黑"/>
          <w:color w:val="000000" w:themeColor="text1"/>
          <w:lang w:val="en-US"/>
          <w14:textFill>
            <w14:solidFill>
              <w14:schemeClr w14:val="tx1"/>
            </w14:solidFill>
          </w14:textFill>
        </w:rPr>
      </w:pPr>
      <w:r>
        <w:rPr>
          <w:rFonts w:hint="eastAsia" w:ascii="微软雅黑" w:hAnsi="微软雅黑" w:eastAsia="微软雅黑" w:cs="微软雅黑"/>
          <w:b/>
          <w:bCs/>
          <w:color w:val="C00000"/>
          <w:lang w:val="en-US"/>
        </w:rPr>
        <w:t>第二步：填写联通/移动/电信运营商账号信息，</w:t>
      </w:r>
      <w:r>
        <w:rPr>
          <w:rFonts w:hint="eastAsia" w:ascii="微软雅黑" w:hAnsi="微软雅黑" w:eastAsia="微软雅黑" w:cs="微软雅黑"/>
          <w:color w:val="000000" w:themeColor="text1"/>
          <w:lang w:val="en-US"/>
          <w14:textFill>
            <w14:solidFill>
              <w14:schemeClr w14:val="tx1"/>
            </w14:solidFill>
          </w14:textFill>
        </w:rPr>
        <w:t>绑定运营商账号(点击我的运营商，进行运营商绑定)，绑定错误后也可以进行解绑（每月只允许绑定10次）。</w:t>
      </w:r>
    </w:p>
    <w:p>
      <w:r>
        <w:rPr>
          <w:lang w:val="en-US" w:bidi="ar-SA"/>
        </w:rPr>
        <w:drawing>
          <wp:inline distT="0" distB="0" distL="0" distR="0">
            <wp:extent cx="6176645" cy="199136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2"/>
                    <a:srcRect t="14340" r="195"/>
                    <a:stretch>
                      <a:fillRect/>
                    </a:stretch>
                  </pic:blipFill>
                  <pic:spPr>
                    <a:xfrm>
                      <a:off x="0" y="0"/>
                      <a:ext cx="6176645" cy="1991360"/>
                    </a:xfrm>
                    <a:prstGeom prst="rect">
                      <a:avLst/>
                    </a:prstGeom>
                  </pic:spPr>
                </pic:pic>
              </a:graphicData>
            </a:graphic>
          </wp:inline>
        </w:drawing>
      </w:r>
    </w:p>
    <w:p>
      <w:pPr>
        <w:jc w:val="center"/>
        <w:rPr>
          <w:lang w:val="en-US"/>
        </w:rPr>
      </w:pPr>
      <w:r>
        <w:rPr>
          <w:rFonts w:hint="eastAsia"/>
          <w:lang w:val="en-US"/>
        </w:rPr>
        <w:t>图5：运营商账号绑定选项</w:t>
      </w:r>
    </w:p>
    <w:p>
      <w:pPr>
        <w:jc w:val="center"/>
      </w:pPr>
      <w:r>
        <w:rPr>
          <w:lang w:val="en-US" w:bidi="ar-SA"/>
        </w:rPr>
        <w:drawing>
          <wp:inline distT="0" distB="0" distL="0" distR="0">
            <wp:extent cx="6188710" cy="4357370"/>
            <wp:effectExtent l="0" t="0" r="254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6188710" cy="4357370"/>
                    </a:xfrm>
                    <a:prstGeom prst="rect">
                      <a:avLst/>
                    </a:prstGeom>
                  </pic:spPr>
                </pic:pic>
              </a:graphicData>
            </a:graphic>
          </wp:inline>
        </w:drawing>
      </w:r>
    </w:p>
    <w:p>
      <w:pPr>
        <w:jc w:val="center"/>
        <w:rPr>
          <w:lang w:val="en-US"/>
        </w:rPr>
      </w:pPr>
      <w:r>
        <w:rPr>
          <w:rFonts w:hint="eastAsia"/>
          <w:lang w:val="en-US"/>
        </w:rPr>
        <w:t>图5：运营商账号绑定信息填写</w:t>
      </w:r>
    </w:p>
    <w:p>
      <w:pPr>
        <w:ind w:firstLine="420"/>
        <w:rPr>
          <w:rFonts w:ascii="微软雅黑" w:hAnsi="微软雅黑" w:eastAsia="微软雅黑" w:cs="微软雅黑"/>
          <w:lang w:val="en-US"/>
        </w:rPr>
      </w:pPr>
      <w:r>
        <w:rPr>
          <w:rFonts w:hint="eastAsia" w:ascii="微软雅黑" w:hAnsi="微软雅黑" w:eastAsia="微软雅黑" w:cs="微软雅黑"/>
          <w:b/>
          <w:bCs/>
          <w:color w:val="FF0000"/>
          <w:lang w:val="en-US"/>
        </w:rPr>
        <w:t>第三步：</w:t>
      </w:r>
      <w:r>
        <w:rPr>
          <w:rFonts w:hint="eastAsia" w:ascii="微软雅黑" w:hAnsi="微软雅黑" w:eastAsia="微软雅黑" w:cs="微软雅黑"/>
          <w:lang w:val="en-US"/>
        </w:rPr>
        <w:t>退出自助平台，返回到认证页面，也可以断开无线重新连接触发认证页面</w:t>
      </w:r>
      <w:r>
        <w:rPr>
          <w:rFonts w:hint="eastAsia" w:ascii="微软雅黑" w:hAnsi="微软雅黑" w:eastAsia="微软雅黑" w:cs="微软雅黑"/>
          <w:lang w:val="en-US" w:eastAsia="zh-CN"/>
        </w:rPr>
        <w:t>（若无法自动弹出认证页面，可打开浏览器输入123.123.123.123进行跳转）</w:t>
      </w:r>
      <w:r>
        <w:rPr>
          <w:rFonts w:hint="eastAsia" w:ascii="微软雅黑" w:hAnsi="微软雅黑" w:eastAsia="微软雅黑" w:cs="微软雅黑"/>
          <w:lang w:val="en-US"/>
        </w:rPr>
        <w:t>。再次输入</w:t>
      </w:r>
      <w:r>
        <w:rPr>
          <w:rFonts w:hint="eastAsia" w:ascii="微软雅黑" w:hAnsi="微软雅黑" w:eastAsia="微软雅黑" w:cs="微软雅黑"/>
          <w:lang w:val="en-US" w:eastAsia="zh-CN"/>
        </w:rPr>
        <w:t>智慧校园</w:t>
      </w:r>
      <w:r>
        <w:rPr>
          <w:rFonts w:hint="eastAsia" w:ascii="微软雅黑" w:hAnsi="微软雅黑" w:eastAsia="微软雅黑" w:cs="微软雅黑"/>
          <w:lang w:val="en-US"/>
        </w:rPr>
        <w:t>统一身份认证</w:t>
      </w:r>
      <w:r>
        <w:rPr>
          <w:rFonts w:hint="eastAsia" w:ascii="微软雅黑" w:hAnsi="微软雅黑" w:eastAsia="微软雅黑" w:cs="微软雅黑"/>
          <w:lang w:val="en-US" w:eastAsia="zh-CN"/>
        </w:rPr>
        <w:t>账号</w:t>
      </w:r>
      <w:r>
        <w:rPr>
          <w:rFonts w:hint="eastAsia" w:ascii="微软雅黑" w:hAnsi="微软雅黑" w:eastAsia="微软雅黑" w:cs="微软雅黑"/>
          <w:lang w:val="en-US"/>
        </w:rPr>
        <w:t>和密码即可认证成功。</w:t>
      </w:r>
    </w:p>
    <w:p>
      <w:pPr>
        <w:ind w:firstLine="420"/>
        <w:rPr>
          <w:rFonts w:ascii="微软雅黑" w:hAnsi="微软雅黑" w:eastAsia="微软雅黑" w:cs="微软雅黑"/>
          <w:lang w:val="en-US"/>
        </w:rPr>
      </w:pPr>
    </w:p>
    <w:p>
      <w:pPr>
        <w:ind w:firstLine="420"/>
        <w:rPr>
          <w:rFonts w:ascii="微软雅黑" w:hAnsi="微软雅黑" w:eastAsia="微软雅黑" w:cs="微软雅黑"/>
          <w:b/>
          <w:bCs/>
          <w:color w:val="C00000"/>
          <w:lang w:val="en-US"/>
        </w:rPr>
      </w:pPr>
      <w:r>
        <w:rPr>
          <w:rFonts w:hint="eastAsia" w:ascii="微软雅黑" w:hAnsi="微软雅黑" w:eastAsia="微软雅黑" w:cs="微软雅黑"/>
          <w:lang w:val="en-US"/>
        </w:rPr>
        <w:t>恭喜您已开通</w:t>
      </w:r>
      <w:r>
        <w:rPr>
          <w:rFonts w:hint="eastAsia" w:ascii="微软雅黑" w:hAnsi="微软雅黑" w:eastAsia="微软雅黑" w:cs="微软雅黑"/>
          <w:lang w:val="en-US" w:eastAsia="zh-CN"/>
        </w:rPr>
        <w:t>福建船政交通职业学院</w:t>
      </w:r>
      <w:r>
        <w:rPr>
          <w:rFonts w:hint="eastAsia" w:ascii="微软雅黑" w:hAnsi="微软雅黑" w:eastAsia="微软雅黑" w:cs="微软雅黑"/>
          <w:lang w:val="en-US"/>
        </w:rPr>
        <w:t>校园网，学生可以根据自身办理的运营商宽带套餐访问互联网，</w:t>
      </w:r>
      <w:r>
        <w:rPr>
          <w:rFonts w:hint="eastAsia" w:ascii="微软雅黑" w:hAnsi="微软雅黑" w:eastAsia="微软雅黑" w:cs="微软雅黑"/>
          <w:lang w:val="en-US" w:eastAsia="zh-CN"/>
        </w:rPr>
        <w:t>或者</w:t>
      </w:r>
      <w:r>
        <w:rPr>
          <w:rFonts w:hint="eastAsia" w:ascii="微软雅黑" w:hAnsi="微软雅黑" w:eastAsia="微软雅黑" w:cs="微软雅黑"/>
          <w:lang w:val="en-US"/>
        </w:rPr>
        <w:t>可以</w:t>
      </w:r>
      <w:r>
        <w:rPr>
          <w:rFonts w:hint="eastAsia" w:ascii="微软雅黑" w:hAnsi="微软雅黑" w:eastAsia="微软雅黑" w:cs="微软雅黑"/>
          <w:lang w:val="en-US" w:eastAsia="zh-CN"/>
        </w:rPr>
        <w:t>免费使用校园网</w:t>
      </w:r>
      <w:r>
        <w:rPr>
          <w:rFonts w:hint="eastAsia" w:ascii="微软雅黑" w:hAnsi="微软雅黑" w:eastAsia="微软雅黑" w:cs="微软雅黑"/>
          <w:lang w:val="en-US"/>
        </w:rPr>
        <w:t>访问校内</w:t>
      </w:r>
      <w:r>
        <w:rPr>
          <w:rFonts w:hint="eastAsia" w:ascii="微软雅黑" w:hAnsi="微软雅黑" w:eastAsia="微软雅黑" w:cs="微软雅黑"/>
          <w:lang w:val="en-US" w:eastAsia="zh-CN"/>
        </w:rPr>
        <w:t>资源（除教学区机房可上网，教学区无线和宿舍区无法上外网）</w:t>
      </w:r>
      <w:r>
        <w:rPr>
          <w:rFonts w:hint="eastAsia" w:ascii="微软雅黑" w:hAnsi="微软雅黑" w:eastAsia="微软雅黑" w:cs="微软雅黑"/>
          <w:lang w:val="en-US"/>
        </w:rPr>
        <w:t>。</w:t>
      </w:r>
    </w:p>
    <w:p>
      <w:pPr>
        <w:ind w:firstLine="420"/>
        <w:rPr>
          <w:rFonts w:ascii="微软雅黑" w:hAnsi="微软雅黑" w:eastAsia="微软雅黑" w:cs="微软雅黑"/>
          <w:lang w:val="en-US"/>
        </w:rPr>
      </w:pPr>
    </w:p>
    <w:p>
      <w:pPr>
        <w:widowControl/>
        <w:autoSpaceDE/>
        <w:autoSpaceDN/>
        <w:rPr>
          <w:rFonts w:ascii="微软雅黑" w:hAnsi="微软雅黑" w:eastAsia="微软雅黑" w:cs="微软雅黑"/>
          <w:lang w:val="en-US"/>
        </w:rPr>
      </w:pPr>
      <w:r>
        <w:rPr>
          <w:rFonts w:ascii="微软雅黑" w:hAnsi="微软雅黑" w:eastAsia="微软雅黑" w:cs="微软雅黑"/>
          <w:lang w:val="en-US"/>
        </w:rPr>
        <w:br w:type="page"/>
      </w:r>
    </w:p>
    <w:p>
      <w:pPr>
        <w:pStyle w:val="4"/>
        <w:numPr>
          <w:ilvl w:val="0"/>
          <w:numId w:val="0"/>
        </w:numPr>
        <w:tabs>
          <w:tab w:val="left" w:pos="279"/>
        </w:tabs>
        <w:ind w:left="137"/>
        <w:rPr>
          <w:lang w:val="en-US"/>
        </w:rPr>
      </w:pPr>
      <w:r>
        <w:rPr>
          <w:rFonts w:hint="eastAsia"/>
          <w:lang w:val="en-US"/>
        </w:rPr>
        <w:t>4、登陆故障处理办法。</w:t>
      </w:r>
    </w:p>
    <w:p>
      <w:pPr>
        <w:ind w:left="137" w:firstLine="419"/>
        <w:rPr>
          <w:rFonts w:ascii="微软雅黑" w:hAnsi="微软雅黑" w:eastAsia="微软雅黑" w:cs="微软雅黑"/>
          <w:b/>
          <w:bCs/>
          <w:lang w:val="en-US"/>
        </w:rPr>
      </w:pPr>
      <w:r>
        <w:rPr>
          <w:rFonts w:hint="eastAsia" w:ascii="微软雅黑" w:hAnsi="微软雅黑" w:eastAsia="微软雅黑" w:cs="微软雅黑"/>
          <w:b/>
          <w:bCs/>
          <w:color w:val="FF0000"/>
          <w:lang w:val="en-US"/>
        </w:rPr>
        <w:t>故障一：</w:t>
      </w:r>
      <w:r>
        <w:rPr>
          <w:rFonts w:hint="eastAsia" w:ascii="微软雅黑" w:hAnsi="微软雅黑" w:eastAsia="微软雅黑" w:cs="微软雅黑"/>
          <w:lang w:val="en-US"/>
        </w:rPr>
        <w:t>提示：</w:t>
      </w:r>
      <w:r>
        <w:rPr>
          <w:rFonts w:hint="eastAsia" w:ascii="微软雅黑" w:hAnsi="微软雅黑" w:eastAsia="微软雅黑" w:cs="微软雅黑"/>
          <w:b/>
          <w:bCs/>
          <w:lang w:val="en-US"/>
        </w:rPr>
        <w:t>“您未绑定服务对应的运营商”</w:t>
      </w:r>
    </w:p>
    <w:p>
      <w:pPr>
        <w:ind w:left="137" w:firstLine="419"/>
        <w:rPr>
          <w:rFonts w:ascii="微软雅黑" w:hAnsi="微软雅黑" w:eastAsia="微软雅黑" w:cs="微软雅黑"/>
          <w:lang w:val="en-US"/>
        </w:rPr>
      </w:pPr>
      <w:r>
        <w:rPr>
          <w:rFonts w:hint="eastAsia" w:ascii="微软雅黑" w:hAnsi="微软雅黑" w:eastAsia="微软雅黑" w:cs="微软雅黑"/>
          <w:b/>
          <w:bCs/>
          <w:lang w:val="en-US"/>
        </w:rPr>
        <w:t>解决方法：</w:t>
      </w:r>
      <w:r>
        <w:rPr>
          <w:rFonts w:hint="eastAsia" w:ascii="微软雅黑" w:hAnsi="微软雅黑" w:eastAsia="微软雅黑" w:cs="微软雅黑"/>
          <w:lang w:val="en-US"/>
        </w:rPr>
        <w:t>进入自助服务系统进行运营商宽带账号绑定。</w:t>
      </w:r>
    </w:p>
    <w:p>
      <w:pPr>
        <w:ind w:left="137"/>
      </w:pPr>
      <w:r>
        <w:rPr>
          <w:lang w:val="en-US" w:bidi="ar-SA"/>
        </w:rPr>
        <w:drawing>
          <wp:inline distT="0" distB="0" distL="114300" distR="114300">
            <wp:extent cx="6262370" cy="4603750"/>
            <wp:effectExtent l="0" t="0" r="1270" b="1397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4"/>
                    <a:stretch>
                      <a:fillRect/>
                    </a:stretch>
                  </pic:blipFill>
                  <pic:spPr>
                    <a:xfrm>
                      <a:off x="0" y="0"/>
                      <a:ext cx="6262370" cy="4603750"/>
                    </a:xfrm>
                    <a:prstGeom prst="rect">
                      <a:avLst/>
                    </a:prstGeom>
                    <a:noFill/>
                    <a:ln>
                      <a:noFill/>
                    </a:ln>
                  </pic:spPr>
                </pic:pic>
              </a:graphicData>
            </a:graphic>
          </wp:inline>
        </w:drawing>
      </w:r>
    </w:p>
    <w:p>
      <w:pPr>
        <w:widowControl/>
        <w:autoSpaceDE/>
        <w:autoSpaceDN/>
        <w:rPr>
          <w:rFonts w:ascii="微软雅黑" w:hAnsi="微软雅黑" w:eastAsia="微软雅黑" w:cs="微软雅黑"/>
          <w:b/>
          <w:bCs/>
          <w:color w:val="FF0000"/>
          <w:lang w:val="en-US"/>
        </w:rPr>
      </w:pPr>
      <w:r>
        <w:rPr>
          <w:rFonts w:ascii="微软雅黑" w:hAnsi="微软雅黑" w:eastAsia="微软雅黑" w:cs="微软雅黑"/>
          <w:b/>
          <w:bCs/>
          <w:color w:val="FF0000"/>
          <w:lang w:val="en-US"/>
        </w:rPr>
        <w:br w:type="page"/>
      </w:r>
    </w:p>
    <w:p>
      <w:pPr>
        <w:ind w:left="137" w:firstLine="419"/>
        <w:rPr>
          <w:rFonts w:ascii="微软雅黑" w:hAnsi="微软雅黑" w:eastAsia="微软雅黑" w:cs="微软雅黑"/>
          <w:b/>
          <w:bCs/>
          <w:lang w:val="en-US"/>
        </w:rPr>
      </w:pPr>
      <w:r>
        <w:rPr>
          <w:rFonts w:hint="eastAsia" w:ascii="微软雅黑" w:hAnsi="微软雅黑" w:eastAsia="微软雅黑" w:cs="微软雅黑"/>
          <w:b/>
          <w:bCs/>
          <w:color w:val="FF0000"/>
          <w:lang w:val="en-US"/>
        </w:rPr>
        <w:t>故障二：</w:t>
      </w:r>
      <w:r>
        <w:rPr>
          <w:rFonts w:hint="eastAsia" w:ascii="微软雅黑" w:hAnsi="微软雅黑" w:eastAsia="微软雅黑" w:cs="微软雅黑"/>
          <w:lang w:val="en-US"/>
        </w:rPr>
        <w:t>提示：</w:t>
      </w:r>
      <w:r>
        <w:rPr>
          <w:rFonts w:hint="eastAsia" w:ascii="微软雅黑" w:hAnsi="微软雅黑" w:eastAsia="微软雅黑" w:cs="微软雅黑"/>
          <w:b/>
          <w:bCs/>
          <w:lang w:val="en-US"/>
        </w:rPr>
        <w:t>“认证设备响应超时，请稍后重试！”</w:t>
      </w:r>
    </w:p>
    <w:p>
      <w:pPr>
        <w:ind w:left="137" w:firstLine="419"/>
        <w:rPr>
          <w:rFonts w:ascii="微软雅黑" w:hAnsi="微软雅黑" w:eastAsia="微软雅黑" w:cs="微软雅黑"/>
          <w:color w:val="4683C2"/>
          <w:lang w:val="en-US"/>
        </w:rPr>
      </w:pPr>
      <w:r>
        <w:rPr>
          <w:rFonts w:hint="eastAsia" w:ascii="微软雅黑" w:hAnsi="微软雅黑" w:eastAsia="微软雅黑" w:cs="微软雅黑"/>
          <w:b/>
          <w:bCs/>
          <w:lang w:val="en-US"/>
        </w:rPr>
        <w:t>故障原因：</w:t>
      </w:r>
      <w:r>
        <w:rPr>
          <w:rFonts w:hint="eastAsia" w:ascii="微软雅黑" w:hAnsi="微软雅黑" w:eastAsia="微软雅黑" w:cs="微软雅黑"/>
          <w:color w:val="000000" w:themeColor="text1"/>
          <w:lang w:val="en-US"/>
          <w14:textFill>
            <w14:solidFill>
              <w14:schemeClr w14:val="tx1"/>
            </w14:solidFill>
          </w14:textFill>
        </w:rPr>
        <w:t>运营商宽带账号或者密码有问题。</w:t>
      </w:r>
    </w:p>
    <w:p>
      <w:pPr>
        <w:ind w:left="137" w:firstLine="419"/>
        <w:rPr>
          <w:rFonts w:ascii="微软雅黑" w:hAnsi="微软雅黑" w:eastAsia="微软雅黑" w:cs="微软雅黑"/>
          <w:b/>
          <w:bCs/>
          <w:color w:val="FF0000"/>
          <w:lang w:val="en-US"/>
        </w:rPr>
      </w:pPr>
      <w:r>
        <w:rPr>
          <w:rFonts w:hint="eastAsia" w:ascii="微软雅黑" w:hAnsi="微软雅黑" w:eastAsia="微软雅黑" w:cs="微软雅黑"/>
          <w:b/>
          <w:bCs/>
          <w:lang w:val="en-US"/>
        </w:rPr>
        <w:t>解决方法：</w:t>
      </w:r>
      <w:r>
        <w:rPr>
          <w:rFonts w:hint="eastAsia" w:ascii="微软雅黑" w:hAnsi="微软雅黑" w:eastAsia="微软雅黑" w:cs="微软雅黑"/>
          <w:color w:val="000000" w:themeColor="text1"/>
          <w:lang w:val="en-US"/>
          <w14:textFill>
            <w14:solidFill>
              <w14:schemeClr w14:val="tx1"/>
            </w14:solidFill>
          </w14:textFill>
        </w:rPr>
        <w:t>请重新在自助页面进行绑定，问题未解决，请拨打运营商人工客服重置宽带密码</w:t>
      </w:r>
      <w:r>
        <w:rPr>
          <w:rFonts w:hint="eastAsia" w:ascii="微软雅黑" w:hAnsi="微软雅黑" w:eastAsia="微软雅黑" w:cs="微软雅黑"/>
          <w:color w:val="FF0000"/>
          <w:lang w:val="en-US"/>
        </w:rPr>
        <w:t>。</w:t>
      </w:r>
    </w:p>
    <w:p>
      <w:pPr>
        <w:ind w:left="137"/>
        <w:rPr>
          <w:b/>
          <w:bCs/>
          <w:lang w:val="en-US"/>
        </w:rPr>
      </w:pPr>
      <w:r>
        <w:rPr>
          <w:rFonts w:hint="eastAsia"/>
          <w:b/>
          <w:bCs/>
          <w:lang w:val="en-US" w:bidi="ar-SA"/>
        </w:rPr>
        <w:drawing>
          <wp:inline distT="0" distB="0" distL="114300" distR="114300">
            <wp:extent cx="3434080" cy="3418205"/>
            <wp:effectExtent l="0" t="0" r="10160" b="10795"/>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15"/>
                    <a:srcRect l="58524" t="8819"/>
                    <a:stretch>
                      <a:fillRect/>
                    </a:stretch>
                  </pic:blipFill>
                  <pic:spPr>
                    <a:xfrm>
                      <a:off x="0" y="0"/>
                      <a:ext cx="3434080" cy="3418205"/>
                    </a:xfrm>
                    <a:prstGeom prst="rect">
                      <a:avLst/>
                    </a:prstGeom>
                    <a:noFill/>
                    <a:ln w="9525">
                      <a:noFill/>
                    </a:ln>
                  </pic:spPr>
                </pic:pic>
              </a:graphicData>
            </a:graphic>
          </wp:inline>
        </w:drawing>
      </w:r>
    </w:p>
    <w:p>
      <w:pPr>
        <w:widowControl/>
        <w:autoSpaceDE/>
        <w:autoSpaceDN/>
        <w:rPr>
          <w:rFonts w:ascii="微软雅黑" w:hAnsi="微软雅黑" w:eastAsia="微软雅黑" w:cs="微软雅黑"/>
          <w:b/>
          <w:bCs/>
          <w:color w:val="FF0000"/>
          <w:lang w:val="en-US"/>
        </w:rPr>
      </w:pPr>
      <w:r>
        <w:rPr>
          <w:rFonts w:ascii="微软雅黑" w:hAnsi="微软雅黑" w:eastAsia="微软雅黑" w:cs="微软雅黑"/>
          <w:b/>
          <w:bCs/>
          <w:color w:val="FF0000"/>
          <w:lang w:val="en-US"/>
        </w:rPr>
        <w:br w:type="page"/>
      </w:r>
    </w:p>
    <w:p>
      <w:pPr>
        <w:ind w:left="137" w:firstLine="419"/>
        <w:rPr>
          <w:rFonts w:ascii="微软雅黑" w:hAnsi="微软雅黑" w:eastAsia="微软雅黑" w:cs="微软雅黑"/>
          <w:color w:val="000000" w:themeColor="text1"/>
          <w:lang w:val="en-US"/>
          <w14:textFill>
            <w14:solidFill>
              <w14:schemeClr w14:val="tx1"/>
            </w14:solidFill>
          </w14:textFill>
        </w:rPr>
      </w:pPr>
      <w:r>
        <w:rPr>
          <w:rFonts w:hint="eastAsia" w:ascii="微软雅黑" w:hAnsi="微软雅黑" w:eastAsia="微软雅黑" w:cs="微软雅黑"/>
          <w:b/>
          <w:bCs/>
          <w:color w:val="FF0000"/>
          <w:lang w:val="en-US"/>
        </w:rPr>
        <w:t>故障三：</w:t>
      </w:r>
      <w:r>
        <w:rPr>
          <w:rFonts w:hint="eastAsia" w:ascii="微软雅黑" w:hAnsi="微软雅黑" w:eastAsia="微软雅黑" w:cs="微软雅黑"/>
          <w:lang w:val="en-US"/>
        </w:rPr>
        <w:t>提示：</w:t>
      </w:r>
      <w:r>
        <w:rPr>
          <w:rFonts w:hint="eastAsia" w:ascii="微软雅黑" w:hAnsi="微软雅黑" w:eastAsia="微软雅黑" w:cs="微软雅黑"/>
          <w:color w:val="000000" w:themeColor="text1"/>
          <w:lang w:val="en-US"/>
          <w14:textFill>
            <w14:solidFill>
              <w14:schemeClr w14:val="tx1"/>
            </w14:solidFill>
          </w14:textFill>
        </w:rPr>
        <w:t xml:space="preserve">“运营商用户认证失败！失败原因【29;User（xxx） Authen </w:t>
      </w:r>
      <w:r>
        <w:rPr>
          <w:rFonts w:ascii="微软雅黑" w:hAnsi="微软雅黑" w:eastAsia="微软雅黑" w:cs="微软雅黑"/>
          <w:color w:val="000000" w:themeColor="text1"/>
          <w:lang w:val="en-US"/>
          <w14:textFill>
            <w14:solidFill>
              <w14:schemeClr w14:val="tx1"/>
            </w14:solidFill>
          </w14:textFill>
        </w:rPr>
        <w:t>Attrib</w:t>
      </w:r>
      <w:r>
        <w:rPr>
          <w:rFonts w:hint="eastAsia" w:ascii="微软雅黑" w:hAnsi="微软雅黑" w:eastAsia="微软雅黑" w:cs="微软雅黑"/>
          <w:color w:val="000000" w:themeColor="text1"/>
          <w:lang w:val="en-US"/>
          <w14:textFill>
            <w14:solidFill>
              <w14:schemeClr w14:val="tx1"/>
            </w14:solidFill>
          </w14:textFill>
        </w:rPr>
        <w:t>】”</w:t>
      </w:r>
    </w:p>
    <w:p>
      <w:pPr>
        <w:ind w:left="137" w:firstLine="419"/>
        <w:rPr>
          <w:rFonts w:ascii="微软雅黑" w:hAnsi="微软雅黑" w:eastAsia="微软雅黑" w:cs="微软雅黑"/>
          <w:color w:val="4683C2"/>
          <w:lang w:val="en-US"/>
        </w:rPr>
      </w:pPr>
      <w:r>
        <w:rPr>
          <w:rFonts w:hint="eastAsia" w:ascii="微软雅黑" w:hAnsi="微软雅黑" w:eastAsia="微软雅黑" w:cs="微软雅黑"/>
          <w:b/>
          <w:bCs/>
          <w:lang w:val="en-US"/>
        </w:rPr>
        <w:t>故障原因：</w:t>
      </w:r>
      <w:r>
        <w:rPr>
          <w:rFonts w:hint="eastAsia" w:ascii="微软雅黑" w:hAnsi="微软雅黑" w:eastAsia="微软雅黑" w:cs="微软雅黑"/>
          <w:color w:val="000000" w:themeColor="text1"/>
          <w:lang w:val="en-US"/>
          <w14:textFill>
            <w14:solidFill>
              <w14:schemeClr w14:val="tx1"/>
            </w14:solidFill>
          </w14:textFill>
        </w:rPr>
        <w:t>运营商宽带账号或者密码有问题。</w:t>
      </w:r>
    </w:p>
    <w:p>
      <w:pPr>
        <w:ind w:left="137" w:firstLine="419"/>
        <w:rPr>
          <w:rFonts w:ascii="微软雅黑" w:hAnsi="微软雅黑" w:eastAsia="微软雅黑" w:cs="微软雅黑"/>
          <w:b/>
          <w:bCs/>
          <w:lang w:val="en-US"/>
        </w:rPr>
      </w:pPr>
      <w:r>
        <w:rPr>
          <w:rFonts w:hint="eastAsia" w:ascii="微软雅黑" w:hAnsi="微软雅黑" w:eastAsia="微软雅黑" w:cs="微软雅黑"/>
          <w:b/>
          <w:bCs/>
          <w:lang w:val="en-US"/>
        </w:rPr>
        <w:t>解决方法：</w:t>
      </w:r>
      <w:r>
        <w:rPr>
          <w:rFonts w:hint="eastAsia" w:ascii="微软雅黑" w:hAnsi="微软雅黑" w:eastAsia="微软雅黑" w:cs="微软雅黑"/>
          <w:color w:val="000000" w:themeColor="text1"/>
          <w:lang w:val="en-US"/>
          <w14:textFill>
            <w14:solidFill>
              <w14:schemeClr w14:val="tx1"/>
            </w14:solidFill>
          </w14:textFill>
        </w:rPr>
        <w:t>请重新在自助页面进行绑定，问题未解决，请拨打运营商人工客服重置宽带密码</w:t>
      </w:r>
    </w:p>
    <w:p>
      <w:pPr>
        <w:ind w:left="137"/>
        <w:rPr>
          <w:b/>
          <w:bCs/>
          <w:lang w:val="en-US"/>
        </w:rPr>
      </w:pPr>
      <w:r>
        <w:rPr>
          <w:lang w:val="en-US" w:bidi="ar-SA"/>
        </w:rPr>
        <w:drawing>
          <wp:inline distT="0" distB="0" distL="0" distR="0">
            <wp:extent cx="6187440" cy="3200400"/>
            <wp:effectExtent l="0" t="0" r="381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6"/>
                    <a:stretch>
                      <a:fillRect/>
                    </a:stretch>
                  </pic:blipFill>
                  <pic:spPr>
                    <a:xfrm>
                      <a:off x="0" y="0"/>
                      <a:ext cx="6193707" cy="3203521"/>
                    </a:xfrm>
                    <a:prstGeom prst="rect">
                      <a:avLst/>
                    </a:prstGeom>
                  </pic:spPr>
                </pic:pic>
              </a:graphicData>
            </a:graphic>
          </wp:inline>
        </w:drawing>
      </w:r>
    </w:p>
    <w:p>
      <w:pPr>
        <w:widowControl/>
        <w:autoSpaceDE/>
        <w:autoSpaceDN/>
        <w:rPr>
          <w:rFonts w:ascii="微软雅黑" w:hAnsi="微软雅黑" w:eastAsia="微软雅黑" w:cs="微软雅黑"/>
          <w:b/>
          <w:bCs/>
          <w:color w:val="FF0000"/>
          <w:lang w:val="en-US"/>
        </w:rPr>
      </w:pPr>
      <w:r>
        <w:rPr>
          <w:rFonts w:ascii="微软雅黑" w:hAnsi="微软雅黑" w:eastAsia="微软雅黑" w:cs="微软雅黑"/>
          <w:b/>
          <w:bCs/>
          <w:color w:val="FF0000"/>
          <w:lang w:val="en-US"/>
        </w:rPr>
        <w:br w:type="page"/>
      </w:r>
    </w:p>
    <w:p>
      <w:pPr>
        <w:ind w:left="137" w:firstLine="419"/>
        <w:rPr>
          <w:rFonts w:ascii="微软雅黑" w:hAnsi="微软雅黑" w:eastAsia="微软雅黑" w:cs="微软雅黑"/>
          <w:color w:val="000000" w:themeColor="text1"/>
          <w:lang w:val="en-US"/>
          <w14:textFill>
            <w14:solidFill>
              <w14:schemeClr w14:val="tx1"/>
            </w14:solidFill>
          </w14:textFill>
        </w:rPr>
      </w:pPr>
      <w:r>
        <w:rPr>
          <w:rFonts w:hint="eastAsia" w:ascii="微软雅黑" w:hAnsi="微软雅黑" w:eastAsia="微软雅黑" w:cs="微软雅黑"/>
          <w:b/>
          <w:bCs/>
          <w:color w:val="FF0000"/>
          <w:lang w:val="en-US"/>
        </w:rPr>
        <w:t>故障四：</w:t>
      </w:r>
      <w:r>
        <w:rPr>
          <w:rFonts w:hint="eastAsia" w:ascii="微软雅黑" w:hAnsi="微软雅黑" w:eastAsia="微软雅黑" w:cs="微软雅黑"/>
          <w:lang w:val="en-US"/>
        </w:rPr>
        <w:t>提示：</w:t>
      </w:r>
      <w:r>
        <w:rPr>
          <w:rFonts w:hint="eastAsia" w:ascii="微软雅黑" w:hAnsi="微软雅黑" w:eastAsia="微软雅黑" w:cs="微软雅黑"/>
          <w:color w:val="000000" w:themeColor="text1"/>
          <w:lang w:val="en-US"/>
          <w14:textFill>
            <w14:solidFill>
              <w14:schemeClr w14:val="tx1"/>
            </w14:solidFill>
          </w14:textFill>
        </w:rPr>
        <w:t>“运营商用户认证失败！失败原因【brac error:create session failed(mac collision)】”</w:t>
      </w:r>
    </w:p>
    <w:p>
      <w:pPr>
        <w:ind w:left="137" w:firstLine="419"/>
        <w:rPr>
          <w:rFonts w:ascii="微软雅黑" w:hAnsi="微软雅黑" w:eastAsia="微软雅黑" w:cs="微软雅黑"/>
          <w:color w:val="4683C2"/>
          <w:lang w:val="en-US"/>
        </w:rPr>
      </w:pPr>
      <w:r>
        <w:rPr>
          <w:rFonts w:hint="eastAsia" w:ascii="微软雅黑" w:hAnsi="微软雅黑" w:eastAsia="微软雅黑" w:cs="微软雅黑"/>
          <w:b/>
          <w:bCs/>
          <w:lang w:val="en-US"/>
        </w:rPr>
        <w:t>故障原因：</w:t>
      </w:r>
      <w:r>
        <w:rPr>
          <w:rFonts w:hint="eastAsia" w:ascii="微软雅黑" w:hAnsi="微软雅黑" w:eastAsia="微软雅黑" w:cs="微软雅黑"/>
          <w:color w:val="000000" w:themeColor="text1"/>
          <w:lang w:val="en-US"/>
          <w14:textFill>
            <w14:solidFill>
              <w14:schemeClr w14:val="tx1"/>
            </w14:solidFill>
          </w14:textFill>
        </w:rPr>
        <w:t>登录太频繁</w:t>
      </w:r>
    </w:p>
    <w:p>
      <w:pPr>
        <w:ind w:left="137" w:firstLine="419"/>
        <w:rPr>
          <w:rFonts w:ascii="微软雅黑" w:hAnsi="微软雅黑" w:eastAsia="微软雅黑" w:cs="微软雅黑"/>
          <w:color w:val="000000" w:themeColor="text1"/>
          <w:lang w:val="en-US"/>
          <w14:textFill>
            <w14:solidFill>
              <w14:schemeClr w14:val="tx1"/>
            </w14:solidFill>
          </w14:textFill>
        </w:rPr>
      </w:pPr>
      <w:r>
        <w:rPr>
          <w:rFonts w:hint="eastAsia" w:ascii="微软雅黑" w:hAnsi="微软雅黑" w:eastAsia="微软雅黑" w:cs="微软雅黑"/>
          <w:b/>
          <w:bCs/>
          <w:lang w:val="en-US"/>
        </w:rPr>
        <w:t>解决方法：</w:t>
      </w:r>
      <w:r>
        <w:rPr>
          <w:rFonts w:hint="eastAsia" w:ascii="微软雅黑" w:hAnsi="微软雅黑" w:eastAsia="微软雅黑" w:cs="微软雅黑"/>
          <w:color w:val="000000" w:themeColor="text1"/>
          <w:lang w:val="en-US"/>
          <w14:textFill>
            <w14:solidFill>
              <w14:schemeClr w14:val="tx1"/>
            </w14:solidFill>
          </w14:textFill>
        </w:rPr>
        <w:t>等10秒钟再点击“连接login”，重新认证，依据重新弹出的错误信息，按照其他步骤进行排查。</w:t>
      </w:r>
    </w:p>
    <w:p>
      <w:pPr>
        <w:ind w:left="137"/>
        <w:rPr>
          <w:b/>
          <w:bCs/>
          <w:lang w:val="en-US"/>
        </w:rPr>
      </w:pPr>
      <w:r>
        <w:rPr>
          <w:lang w:val="en-US" w:bidi="ar-SA"/>
        </w:rPr>
        <w:drawing>
          <wp:inline distT="0" distB="0" distL="114300" distR="114300">
            <wp:extent cx="6231255" cy="3487420"/>
            <wp:effectExtent l="0" t="0" r="190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6231255" cy="3487420"/>
                    </a:xfrm>
                    <a:prstGeom prst="rect">
                      <a:avLst/>
                    </a:prstGeom>
                    <a:noFill/>
                    <a:ln>
                      <a:noFill/>
                    </a:ln>
                  </pic:spPr>
                </pic:pic>
              </a:graphicData>
            </a:graphic>
          </wp:inline>
        </w:drawing>
      </w:r>
    </w:p>
    <w:p>
      <w:pPr>
        <w:widowControl/>
        <w:autoSpaceDE/>
        <w:autoSpaceDN/>
        <w:rPr>
          <w:rFonts w:ascii="微软雅黑" w:hAnsi="微软雅黑" w:eastAsia="微软雅黑" w:cs="微软雅黑"/>
          <w:b/>
          <w:bCs/>
          <w:color w:val="FF0000"/>
          <w:lang w:val="en-US"/>
        </w:rPr>
      </w:pPr>
      <w:r>
        <w:rPr>
          <w:rFonts w:ascii="微软雅黑" w:hAnsi="微软雅黑" w:eastAsia="微软雅黑" w:cs="微软雅黑"/>
          <w:b/>
          <w:bCs/>
          <w:color w:val="FF0000"/>
          <w:lang w:val="en-US"/>
        </w:rPr>
        <w:br w:type="page"/>
      </w:r>
    </w:p>
    <w:p>
      <w:pPr>
        <w:widowControl/>
        <w:rPr>
          <w:rFonts w:ascii="微软雅黑" w:hAnsi="微软雅黑" w:eastAsia="微软雅黑" w:cs="微软雅黑"/>
          <w:color w:val="000000" w:themeColor="text1"/>
          <w:lang w:val="en-US"/>
          <w14:textFill>
            <w14:solidFill>
              <w14:schemeClr w14:val="tx1"/>
            </w14:solidFill>
          </w14:textFill>
        </w:rPr>
      </w:pPr>
      <w:r>
        <w:rPr>
          <w:rFonts w:hint="eastAsia" w:ascii="微软雅黑" w:hAnsi="微软雅黑" w:eastAsia="微软雅黑" w:cs="微软雅黑"/>
          <w:b/>
          <w:bCs/>
          <w:color w:val="FF0000"/>
          <w:lang w:val="en-US"/>
        </w:rPr>
        <w:t>故障五：</w:t>
      </w:r>
      <w:r>
        <w:rPr>
          <w:rFonts w:hint="eastAsia" w:ascii="微软雅黑" w:hAnsi="微软雅黑" w:eastAsia="微软雅黑" w:cs="微软雅黑"/>
          <w:lang w:val="en-US"/>
        </w:rPr>
        <w:t>提示：</w:t>
      </w:r>
      <w:r>
        <w:rPr>
          <w:rFonts w:hint="eastAsia" w:ascii="微软雅黑" w:hAnsi="微软雅黑" w:eastAsia="微软雅黑" w:cs="微软雅黑"/>
          <w:color w:val="000000" w:themeColor="text1"/>
          <w:lang w:val="en-US"/>
          <w14:textFill>
            <w14:solidFill>
              <w14:schemeClr w14:val="tx1"/>
            </w14:solidFill>
          </w14:textFill>
        </w:rPr>
        <w:t>“运营商用户认证失败！失败原因【24;User（xxx@fzmitu） not found(database auth)】”</w:t>
      </w:r>
    </w:p>
    <w:p>
      <w:pPr>
        <w:widowControl/>
        <w:rPr>
          <w:rFonts w:ascii="微软雅黑" w:hAnsi="微软雅黑" w:eastAsia="微软雅黑" w:cs="微软雅黑"/>
          <w:color w:val="000000" w:themeColor="text1"/>
          <w:lang w:val="en-US"/>
          <w14:textFill>
            <w14:solidFill>
              <w14:schemeClr w14:val="tx1"/>
            </w14:solidFill>
          </w14:textFill>
        </w:rPr>
      </w:pPr>
      <w:r>
        <w:rPr>
          <w:rFonts w:hint="eastAsia" w:ascii="微软雅黑" w:hAnsi="微软雅黑" w:eastAsia="微软雅黑" w:cs="微软雅黑"/>
          <w:color w:val="000000" w:themeColor="text1"/>
          <w:lang w:val="en-US"/>
          <w14:textFill>
            <w14:solidFill>
              <w14:schemeClr w14:val="tx1"/>
            </w14:solidFill>
          </w14:textFill>
        </w:rPr>
        <w:t>或者“【运营商用户认证失败!失败原因[Invalid user]】”</w:t>
      </w:r>
    </w:p>
    <w:p>
      <w:pPr>
        <w:widowControl/>
        <w:rPr>
          <w:rFonts w:ascii="微软雅黑" w:hAnsi="微软雅黑" w:eastAsia="微软雅黑" w:cs="微软雅黑"/>
          <w:color w:val="000000" w:themeColor="text1"/>
          <w:lang w:val="en-US"/>
          <w14:textFill>
            <w14:solidFill>
              <w14:schemeClr w14:val="tx1"/>
            </w14:solidFill>
          </w14:textFill>
        </w:rPr>
      </w:pPr>
      <w:r>
        <w:rPr>
          <w:rFonts w:hint="eastAsia" w:ascii="微软雅黑" w:hAnsi="微软雅黑" w:eastAsia="微软雅黑" w:cs="微软雅黑"/>
          <w:color w:val="000000" w:themeColor="text1"/>
          <w:lang w:val="en-US"/>
          <w14:textFill>
            <w14:solidFill>
              <w14:schemeClr w14:val="tx1"/>
            </w14:solidFill>
          </w14:textFill>
        </w:rPr>
        <w:t>或者“【运营商用户认证失败!失败原因[RADIUS-0024:User name or service inexistent]】”</w:t>
      </w:r>
    </w:p>
    <w:p>
      <w:pPr>
        <w:ind w:left="137" w:firstLine="419"/>
        <w:rPr>
          <w:rFonts w:ascii="微软雅黑" w:hAnsi="微软雅黑" w:eastAsia="微软雅黑" w:cs="微软雅黑"/>
          <w:color w:val="4683C2"/>
          <w:lang w:val="en-US"/>
        </w:rPr>
      </w:pPr>
      <w:r>
        <w:rPr>
          <w:rFonts w:hint="eastAsia" w:ascii="微软雅黑" w:hAnsi="微软雅黑" w:eastAsia="微软雅黑" w:cs="微软雅黑"/>
          <w:b/>
          <w:bCs/>
          <w:lang w:val="en-US"/>
        </w:rPr>
        <w:t>故障原因：</w:t>
      </w:r>
      <w:r>
        <w:rPr>
          <w:rFonts w:hint="eastAsia" w:ascii="微软雅黑" w:hAnsi="微软雅黑" w:eastAsia="微软雅黑" w:cs="微软雅黑"/>
          <w:lang w:val="en-US"/>
        </w:rPr>
        <w:t>运营商账户填写错误或者账号已经销户。</w:t>
      </w:r>
    </w:p>
    <w:p>
      <w:pPr>
        <w:ind w:left="137" w:firstLine="419"/>
        <w:rPr>
          <w:rFonts w:ascii="微软雅黑" w:hAnsi="微软雅黑" w:eastAsia="微软雅黑" w:cs="微软雅黑"/>
          <w:lang w:val="en-US"/>
        </w:rPr>
      </w:pPr>
      <w:r>
        <w:rPr>
          <w:rFonts w:hint="eastAsia" w:ascii="微软雅黑" w:hAnsi="微软雅黑" w:eastAsia="微软雅黑" w:cs="微软雅黑"/>
          <w:b/>
          <w:bCs/>
          <w:lang w:val="en-US"/>
        </w:rPr>
        <w:t>解决方法：</w:t>
      </w:r>
      <w:r>
        <w:rPr>
          <w:rFonts w:hint="eastAsia" w:ascii="微软雅黑" w:hAnsi="微软雅黑" w:eastAsia="微软雅黑" w:cs="微软雅黑"/>
          <w:lang w:val="en-US"/>
        </w:rPr>
        <w:t>如果宽带号是手机号，如：</w:t>
      </w:r>
      <w:r>
        <w:rPr>
          <w:rFonts w:hint="eastAsia" w:ascii="微软雅黑" w:hAnsi="微软雅黑" w:eastAsia="微软雅黑" w:cs="微软雅黑"/>
          <w:b/>
          <w:bCs/>
          <w:color w:val="C00000"/>
          <w:lang w:val="en-US"/>
        </w:rPr>
        <w:t>05911372506xxxx，</w:t>
      </w:r>
      <w:r>
        <w:rPr>
          <w:rFonts w:hint="eastAsia" w:ascii="微软雅黑" w:hAnsi="微软雅黑" w:eastAsia="微软雅黑" w:cs="微软雅黑"/>
          <w:lang w:val="en-US"/>
        </w:rPr>
        <w:t>那么绑定的运营商账号填写手机号</w:t>
      </w:r>
      <w:r>
        <w:rPr>
          <w:rFonts w:hint="eastAsia" w:ascii="微软雅黑" w:hAnsi="微软雅黑" w:eastAsia="微软雅黑" w:cs="微软雅黑"/>
          <w:b/>
          <w:bCs/>
          <w:color w:val="C00000"/>
          <w:lang w:val="en-US"/>
        </w:rPr>
        <w:t>1372506xxxx</w:t>
      </w:r>
      <w:r>
        <w:rPr>
          <w:rFonts w:hint="eastAsia" w:ascii="微软雅黑" w:hAnsi="微软雅黑" w:eastAsia="微软雅黑" w:cs="微软雅黑"/>
          <w:lang w:val="en-US"/>
        </w:rPr>
        <w:t>即可，无需在前面加0591。如果宽带号是固话号，如</w:t>
      </w:r>
      <w:r>
        <w:rPr>
          <w:rFonts w:hint="eastAsia" w:ascii="微软雅黑" w:hAnsi="微软雅黑" w:eastAsia="微软雅黑" w:cs="微软雅黑"/>
          <w:b/>
          <w:bCs/>
          <w:color w:val="C00000"/>
          <w:lang w:val="en-US"/>
        </w:rPr>
        <w:t>0591010122xx</w:t>
      </w:r>
      <w:r>
        <w:rPr>
          <w:rFonts w:hint="eastAsia" w:ascii="微软雅黑" w:hAnsi="微软雅黑" w:eastAsia="微软雅黑" w:cs="微软雅黑"/>
          <w:lang w:val="en-US"/>
        </w:rPr>
        <w:t>,那么绑定的运营商账号填写</w:t>
      </w:r>
      <w:r>
        <w:rPr>
          <w:rFonts w:hint="eastAsia" w:ascii="微软雅黑" w:hAnsi="微软雅黑" w:eastAsia="微软雅黑" w:cs="微软雅黑"/>
          <w:b/>
          <w:bCs/>
          <w:color w:val="C00000"/>
          <w:lang w:val="en-US"/>
        </w:rPr>
        <w:t>0591010122xx</w:t>
      </w:r>
      <w:r>
        <w:rPr>
          <w:rFonts w:hint="eastAsia" w:ascii="微软雅黑" w:hAnsi="微软雅黑" w:eastAsia="微软雅黑" w:cs="微软雅黑"/>
          <w:lang w:val="en-US"/>
        </w:rPr>
        <w:t>即可。无法解决请拨打对应运营商客服电话确认宽带账号是否正常。</w:t>
      </w:r>
    </w:p>
    <w:p>
      <w:r>
        <w:rPr>
          <w:lang w:val="en-US" w:bidi="ar-SA"/>
        </w:rPr>
        <w:drawing>
          <wp:inline distT="0" distB="0" distL="114300" distR="114300">
            <wp:extent cx="6141720" cy="3401695"/>
            <wp:effectExtent l="0" t="0" r="0" b="1206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8"/>
                    <a:stretch>
                      <a:fillRect/>
                    </a:stretch>
                  </pic:blipFill>
                  <pic:spPr>
                    <a:xfrm>
                      <a:off x="0" y="0"/>
                      <a:ext cx="6141720" cy="3401695"/>
                    </a:xfrm>
                    <a:prstGeom prst="rect">
                      <a:avLst/>
                    </a:prstGeom>
                    <a:noFill/>
                    <a:ln>
                      <a:noFill/>
                    </a:ln>
                  </pic:spPr>
                </pic:pic>
              </a:graphicData>
            </a:graphic>
          </wp:inline>
        </w:drawing>
      </w:r>
    </w:p>
    <w:p>
      <w:r>
        <w:rPr>
          <w:lang w:val="en-US" w:bidi="ar-SA"/>
        </w:rPr>
        <w:drawing>
          <wp:inline distT="0" distB="0" distL="114300" distR="114300">
            <wp:extent cx="6113145" cy="4281805"/>
            <wp:effectExtent l="0" t="0" r="13335" b="63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9"/>
                    <a:stretch>
                      <a:fillRect/>
                    </a:stretch>
                  </pic:blipFill>
                  <pic:spPr>
                    <a:xfrm>
                      <a:off x="0" y="0"/>
                      <a:ext cx="6113145" cy="4281805"/>
                    </a:xfrm>
                    <a:prstGeom prst="rect">
                      <a:avLst/>
                    </a:prstGeom>
                    <a:noFill/>
                    <a:ln>
                      <a:noFill/>
                    </a:ln>
                  </pic:spPr>
                </pic:pic>
              </a:graphicData>
            </a:graphic>
          </wp:inline>
        </w:drawing>
      </w:r>
    </w:p>
    <w:p>
      <w:pPr>
        <w:rPr>
          <w:lang w:val="en-US"/>
        </w:rPr>
      </w:pPr>
      <w:r>
        <w:rPr>
          <w:lang w:val="en-US" w:bidi="ar-SA"/>
        </w:rPr>
        <w:drawing>
          <wp:inline distT="0" distB="0" distL="114300" distR="114300">
            <wp:extent cx="6212840" cy="3812540"/>
            <wp:effectExtent l="0" t="0" r="5080" b="1270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0"/>
                    <a:stretch>
                      <a:fillRect/>
                    </a:stretch>
                  </pic:blipFill>
                  <pic:spPr>
                    <a:xfrm>
                      <a:off x="0" y="0"/>
                      <a:ext cx="6212840" cy="3812540"/>
                    </a:xfrm>
                    <a:prstGeom prst="rect">
                      <a:avLst/>
                    </a:prstGeom>
                    <a:noFill/>
                    <a:ln>
                      <a:noFill/>
                    </a:ln>
                  </pic:spPr>
                </pic:pic>
              </a:graphicData>
            </a:graphic>
          </wp:inline>
        </w:drawing>
      </w:r>
    </w:p>
    <w:p>
      <w:pPr>
        <w:widowControl/>
        <w:autoSpaceDE/>
        <w:autoSpaceDN/>
        <w:rPr>
          <w:rFonts w:ascii="微软雅黑" w:hAnsi="微软雅黑" w:eastAsia="微软雅黑" w:cs="微软雅黑"/>
          <w:b/>
          <w:bCs/>
          <w:color w:val="FF0000"/>
          <w:lang w:val="en-US"/>
        </w:rPr>
      </w:pPr>
      <w:r>
        <w:rPr>
          <w:rFonts w:ascii="微软雅黑" w:hAnsi="微软雅黑" w:eastAsia="微软雅黑" w:cs="微软雅黑"/>
          <w:b/>
          <w:bCs/>
          <w:color w:val="FF0000"/>
          <w:lang w:val="en-US"/>
        </w:rPr>
        <w:br w:type="page"/>
      </w:r>
    </w:p>
    <w:p>
      <w:pPr>
        <w:ind w:left="137" w:firstLine="419"/>
        <w:rPr>
          <w:rFonts w:ascii="微软雅黑" w:hAnsi="微软雅黑" w:eastAsia="微软雅黑" w:cs="微软雅黑"/>
          <w:color w:val="000000" w:themeColor="text1"/>
          <w:lang w:val="en-US"/>
          <w14:textFill>
            <w14:solidFill>
              <w14:schemeClr w14:val="tx1"/>
            </w14:solidFill>
          </w14:textFill>
        </w:rPr>
      </w:pPr>
      <w:r>
        <w:rPr>
          <w:rFonts w:hint="eastAsia" w:ascii="微软雅黑" w:hAnsi="微软雅黑" w:eastAsia="微软雅黑" w:cs="微软雅黑"/>
          <w:b/>
          <w:bCs/>
          <w:color w:val="FF0000"/>
          <w:lang w:val="en-US"/>
        </w:rPr>
        <w:t>故障六：</w:t>
      </w:r>
      <w:r>
        <w:rPr>
          <w:rFonts w:hint="eastAsia" w:ascii="微软雅黑" w:hAnsi="微软雅黑" w:eastAsia="微软雅黑" w:cs="微软雅黑"/>
          <w:lang w:val="en-US"/>
        </w:rPr>
        <w:t>提示：</w:t>
      </w:r>
      <w:r>
        <w:rPr>
          <w:rFonts w:hint="eastAsia" w:ascii="微软雅黑" w:hAnsi="微软雅黑" w:eastAsia="微软雅黑" w:cs="微软雅黑"/>
          <w:color w:val="000000" w:themeColor="text1"/>
          <w:lang w:val="en-US"/>
          <w14:textFill>
            <w14:solidFill>
              <w14:schemeClr w14:val="tx1"/>
            </w14:solidFill>
          </w14:textFill>
        </w:rPr>
        <w:t>“获取信息失败，请重新连接”</w:t>
      </w:r>
    </w:p>
    <w:p>
      <w:pPr>
        <w:ind w:left="137" w:firstLine="419"/>
        <w:rPr>
          <w:rFonts w:ascii="微软雅黑" w:hAnsi="微软雅黑" w:eastAsia="微软雅黑" w:cs="微软雅黑"/>
          <w:color w:val="4683C2"/>
          <w:lang w:val="en-US"/>
        </w:rPr>
      </w:pPr>
      <w:r>
        <w:rPr>
          <w:rFonts w:hint="eastAsia" w:ascii="微软雅黑" w:hAnsi="微软雅黑" w:eastAsia="微软雅黑" w:cs="微软雅黑"/>
          <w:b/>
          <w:bCs/>
          <w:lang w:val="en-US"/>
        </w:rPr>
        <w:t>故障原因：</w:t>
      </w:r>
      <w:r>
        <w:rPr>
          <w:rFonts w:hint="eastAsia" w:ascii="微软雅黑" w:hAnsi="微软雅黑" w:eastAsia="微软雅黑" w:cs="微软雅黑"/>
          <w:lang w:val="en-US"/>
        </w:rPr>
        <w:t>宽带欠费</w:t>
      </w:r>
    </w:p>
    <w:p>
      <w:pPr>
        <w:ind w:left="137" w:firstLine="419"/>
        <w:rPr>
          <w:rFonts w:ascii="微软雅黑" w:hAnsi="微软雅黑" w:eastAsia="微软雅黑" w:cs="微软雅黑"/>
          <w:lang w:val="en-US"/>
        </w:rPr>
      </w:pPr>
      <w:r>
        <w:rPr>
          <w:rFonts w:hint="eastAsia" w:ascii="微软雅黑" w:hAnsi="微软雅黑" w:eastAsia="微软雅黑" w:cs="微软雅黑"/>
          <w:b/>
          <w:bCs/>
          <w:lang w:val="en-US"/>
        </w:rPr>
        <w:t>解决方法：</w:t>
      </w:r>
      <w:r>
        <w:rPr>
          <w:rFonts w:hint="eastAsia" w:ascii="微软雅黑" w:hAnsi="微软雅黑" w:eastAsia="微软雅黑" w:cs="微软雅黑"/>
          <w:lang w:val="en-US"/>
        </w:rPr>
        <w:t>打运营商服务电话确认是否欠费，或者销户，如果欠费，进行缴费，缴费后登录自助系统</w:t>
      </w:r>
      <w:r>
        <w:fldChar w:fldCharType="begin"/>
      </w:r>
      <w:r>
        <w:instrText xml:space="preserve"> HYPERLINK "http://172.16.9.12:8080/selfservice/" </w:instrText>
      </w:r>
      <w:r>
        <w:fldChar w:fldCharType="separate"/>
      </w:r>
      <w:r>
        <w:rPr>
          <w:rStyle w:val="14"/>
          <w:rFonts w:hint="eastAsia" w:ascii="微软雅黑" w:hAnsi="微软雅黑" w:eastAsia="微软雅黑" w:cs="微软雅黑"/>
          <w:lang w:val="en-US"/>
        </w:rPr>
        <w:t>http://</w:t>
      </w:r>
      <w:r>
        <w:rPr>
          <w:rStyle w:val="14"/>
          <w:rFonts w:hint="eastAsia" w:ascii="微软雅黑" w:hAnsi="微软雅黑" w:eastAsia="微软雅黑" w:cs="微软雅黑"/>
          <w:lang w:val="en-US" w:eastAsia="zh-CN"/>
        </w:rPr>
        <w:t>172.16.4.76</w:t>
      </w:r>
      <w:r>
        <w:rPr>
          <w:rStyle w:val="14"/>
          <w:rFonts w:hint="eastAsia" w:ascii="微软雅黑" w:hAnsi="微软雅黑" w:eastAsia="微软雅黑" w:cs="微软雅黑"/>
          <w:lang w:val="en-US"/>
        </w:rPr>
        <w:t>:8080/selfservice/</w:t>
      </w:r>
      <w:r>
        <w:rPr>
          <w:rStyle w:val="14"/>
          <w:rFonts w:hint="eastAsia" w:ascii="微软雅黑" w:hAnsi="微软雅黑" w:eastAsia="微软雅黑" w:cs="微软雅黑"/>
          <w:lang w:val="en-US"/>
        </w:rPr>
        <w:fldChar w:fldCharType="end"/>
      </w:r>
      <w:r>
        <w:rPr>
          <w:rFonts w:hint="eastAsia" w:ascii="微软雅黑" w:hAnsi="微软雅黑" w:eastAsia="微软雅黑" w:cs="微软雅黑"/>
          <w:lang w:val="en-US"/>
        </w:rPr>
        <w:t>在“我的设备中”将所有在线用户，取消无感知，并且下线。断开网络，稍等5分钟后，重新连接网络认证即可。(先取消无感知，再下线在线用户)</w:t>
      </w:r>
    </w:p>
    <w:p>
      <w:pPr>
        <w:rPr>
          <w:lang w:val="en-US"/>
        </w:rPr>
      </w:pPr>
      <w:r>
        <w:rPr>
          <w:lang w:val="en-US" w:bidi="ar-SA"/>
        </w:rPr>
        <w:drawing>
          <wp:inline distT="0" distB="0" distL="114300" distR="114300">
            <wp:extent cx="6181725" cy="1979930"/>
            <wp:effectExtent l="0" t="0" r="5715" b="1270"/>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1"/>
                    <a:stretch>
                      <a:fillRect/>
                    </a:stretch>
                  </pic:blipFill>
                  <pic:spPr>
                    <a:xfrm>
                      <a:off x="0" y="0"/>
                      <a:ext cx="6181725" cy="1979930"/>
                    </a:xfrm>
                    <a:prstGeom prst="rect">
                      <a:avLst/>
                    </a:prstGeom>
                    <a:noFill/>
                    <a:ln>
                      <a:noFill/>
                    </a:ln>
                  </pic:spPr>
                </pic:pic>
              </a:graphicData>
            </a:graphic>
          </wp:inline>
        </w:drawing>
      </w:r>
    </w:p>
    <w:p>
      <w:pPr>
        <w:ind w:left="137"/>
        <w:rPr>
          <w:b/>
          <w:bCs/>
          <w:lang w:val="en-US"/>
        </w:rPr>
      </w:pPr>
      <w:r>
        <w:rPr>
          <w:lang w:val="en-US" w:bidi="ar-SA"/>
        </w:rPr>
        <w:drawing>
          <wp:inline distT="0" distB="0" distL="114300" distR="114300">
            <wp:extent cx="6125845" cy="3183255"/>
            <wp:effectExtent l="0" t="0" r="635" b="190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22"/>
                    <a:stretch>
                      <a:fillRect/>
                    </a:stretch>
                  </pic:blipFill>
                  <pic:spPr>
                    <a:xfrm>
                      <a:off x="0" y="0"/>
                      <a:ext cx="6125845" cy="3183255"/>
                    </a:xfrm>
                    <a:prstGeom prst="rect">
                      <a:avLst/>
                    </a:prstGeom>
                    <a:noFill/>
                    <a:ln>
                      <a:noFill/>
                    </a:ln>
                  </pic:spPr>
                </pic:pic>
              </a:graphicData>
            </a:graphic>
          </wp:inline>
        </w:drawing>
      </w:r>
    </w:p>
    <w:p>
      <w:pPr>
        <w:ind w:left="137" w:firstLine="419"/>
        <w:rPr>
          <w:rFonts w:ascii="微软雅黑" w:hAnsi="微软雅黑" w:eastAsia="微软雅黑" w:cs="微软雅黑"/>
          <w:color w:val="000000" w:themeColor="text1"/>
          <w:lang w:val="en-US"/>
          <w14:textFill>
            <w14:solidFill>
              <w14:schemeClr w14:val="tx1"/>
            </w14:solidFill>
          </w14:textFill>
        </w:rPr>
      </w:pPr>
      <w:r>
        <w:rPr>
          <w:rFonts w:hint="eastAsia" w:ascii="微软雅黑" w:hAnsi="微软雅黑" w:eastAsia="微软雅黑" w:cs="微软雅黑"/>
          <w:b/>
          <w:bCs/>
          <w:color w:val="FF0000"/>
          <w:lang w:val="en-US"/>
        </w:rPr>
        <w:t>故障七：</w:t>
      </w:r>
      <w:r>
        <w:rPr>
          <w:rFonts w:hint="eastAsia" w:ascii="微软雅黑" w:hAnsi="微软雅黑" w:eastAsia="微软雅黑" w:cs="微软雅黑"/>
          <w:lang w:val="en-US"/>
        </w:rPr>
        <w:t>提示：</w:t>
      </w:r>
      <w:r>
        <w:rPr>
          <w:rFonts w:hint="eastAsia" w:ascii="微软雅黑" w:hAnsi="微软雅黑" w:eastAsia="微软雅黑" w:cs="微软雅黑"/>
          <w:color w:val="000000" w:themeColor="text1"/>
          <w:lang w:val="en-US"/>
          <w14:textFill>
            <w14:solidFill>
              <w14:schemeClr w14:val="tx1"/>
            </w14:solidFill>
          </w14:textFill>
        </w:rPr>
        <w:t>“无网络连接”</w:t>
      </w:r>
    </w:p>
    <w:p>
      <w:pPr>
        <w:ind w:left="137" w:firstLine="419"/>
        <w:rPr>
          <w:rFonts w:ascii="微软雅黑" w:hAnsi="微软雅黑" w:eastAsia="微软雅黑" w:cs="微软雅黑"/>
          <w:color w:val="000000" w:themeColor="text1"/>
          <w:lang w:val="en-US"/>
          <w14:textFill>
            <w14:solidFill>
              <w14:schemeClr w14:val="tx1"/>
            </w14:solidFill>
          </w14:textFill>
        </w:rPr>
      </w:pPr>
      <w:r>
        <w:rPr>
          <w:rFonts w:hint="eastAsia" w:ascii="微软雅黑" w:hAnsi="微软雅黑" w:eastAsia="微软雅黑" w:cs="微软雅黑"/>
          <w:b/>
          <w:bCs/>
          <w:lang w:val="en-US"/>
        </w:rPr>
        <w:t>故障原因：</w:t>
      </w:r>
      <w:r>
        <w:rPr>
          <w:rFonts w:hint="eastAsia" w:ascii="微软雅黑" w:hAnsi="微软雅黑" w:eastAsia="微软雅黑" w:cs="微软雅黑"/>
          <w:color w:val="000000" w:themeColor="text1"/>
          <w:lang w:val="en-US"/>
          <w14:textFill>
            <w14:solidFill>
              <w14:schemeClr w14:val="tx1"/>
            </w14:solidFill>
          </w14:textFill>
        </w:rPr>
        <w:t>未进行认证或者设备长时间未使用</w:t>
      </w:r>
    </w:p>
    <w:p>
      <w:pPr>
        <w:ind w:left="137" w:firstLine="419"/>
        <w:rPr>
          <w:rFonts w:ascii="微软雅黑" w:hAnsi="微软雅黑" w:eastAsia="微软雅黑" w:cs="微软雅黑"/>
          <w:color w:val="000000" w:themeColor="text1"/>
          <w:lang w:val="en-US"/>
          <w14:textFill>
            <w14:solidFill>
              <w14:schemeClr w14:val="tx1"/>
            </w14:solidFill>
          </w14:textFill>
        </w:rPr>
      </w:pPr>
      <w:r>
        <w:rPr>
          <w:rFonts w:hint="eastAsia" w:ascii="微软雅黑" w:hAnsi="微软雅黑" w:eastAsia="微软雅黑" w:cs="微软雅黑"/>
          <w:b/>
          <w:bCs/>
          <w:lang w:val="en-US"/>
        </w:rPr>
        <w:t>解决方法：</w:t>
      </w:r>
      <w:r>
        <w:rPr>
          <w:rFonts w:hint="eastAsia" w:ascii="微软雅黑" w:hAnsi="微软雅黑" w:eastAsia="微软雅黑" w:cs="微软雅黑"/>
          <w:color w:val="000000" w:themeColor="text1"/>
          <w:lang w:val="en-US"/>
          <w14:textFill>
            <w14:solidFill>
              <w14:schemeClr w14:val="tx1"/>
            </w14:solidFill>
          </w14:textFill>
        </w:rPr>
        <w:t>断开重新连接无线，如果未弹出认证页面，在浏览器输入</w:t>
      </w:r>
    </w:p>
    <w:p>
      <w:pPr>
        <w:ind w:left="137" w:firstLine="419"/>
      </w:pPr>
      <w:r>
        <w:rPr>
          <w:rFonts w:hint="eastAsia" w:ascii="微软雅黑" w:hAnsi="微软雅黑" w:eastAsia="微软雅黑" w:cs="微软雅黑"/>
          <w:color w:val="000000" w:themeColor="text1"/>
          <w:lang w:val="en-US"/>
          <w14:textFill>
            <w14:solidFill>
              <w14:schemeClr w14:val="tx1"/>
            </w14:solidFill>
          </w14:textFill>
        </w:rPr>
        <w:t>123.123.123.123 访问即可弹出认证页面，重新认证即可</w:t>
      </w:r>
    </w:p>
    <w:p>
      <w:pPr>
        <w:ind w:left="137" w:firstLine="419"/>
        <w:rPr>
          <w:rFonts w:ascii="微软雅黑" w:hAnsi="微软雅黑" w:eastAsia="微软雅黑" w:cs="微软雅黑"/>
          <w:b/>
          <w:bCs/>
          <w:color w:val="FF0000"/>
          <w:lang w:val="en-US"/>
        </w:rPr>
      </w:pPr>
      <w:r>
        <w:rPr>
          <w:rFonts w:hint="eastAsia" w:ascii="微软雅黑" w:hAnsi="微软雅黑" w:eastAsia="微软雅黑" w:cs="微软雅黑"/>
          <w:b/>
          <w:bCs/>
          <w:color w:val="FF0000"/>
          <w:lang w:val="en-US"/>
        </w:rPr>
        <w:t>故障八：超过</w:t>
      </w:r>
      <w:r>
        <w:rPr>
          <w:rFonts w:ascii="微软雅黑" w:hAnsi="微软雅黑" w:eastAsia="微软雅黑" w:cs="微软雅黑"/>
          <w:b/>
          <w:bCs/>
          <w:color w:val="FF0000"/>
          <w:lang w:val="en-US"/>
        </w:rPr>
        <w:t>2</w:t>
      </w:r>
      <w:r>
        <w:rPr>
          <w:rFonts w:hint="eastAsia" w:ascii="微软雅黑" w:hAnsi="微软雅黑" w:eastAsia="微软雅黑" w:cs="微软雅黑"/>
          <w:b/>
          <w:bCs/>
          <w:color w:val="FF0000"/>
          <w:lang w:val="en-US"/>
        </w:rPr>
        <w:t>个终端，后认证第</w:t>
      </w:r>
      <w:r>
        <w:rPr>
          <w:rFonts w:ascii="微软雅黑" w:hAnsi="微软雅黑" w:eastAsia="微软雅黑" w:cs="微软雅黑"/>
          <w:b/>
          <w:bCs/>
          <w:color w:val="FF0000"/>
          <w:lang w:val="en-US"/>
        </w:rPr>
        <w:t>3</w:t>
      </w:r>
      <w:r>
        <w:rPr>
          <w:rFonts w:hint="eastAsia" w:ascii="微软雅黑" w:hAnsi="微软雅黑" w:eastAsia="微软雅黑" w:cs="微软雅黑"/>
          <w:b/>
          <w:bCs/>
          <w:color w:val="FF0000"/>
          <w:lang w:val="en-US"/>
        </w:rPr>
        <w:t>个，前面第一次认证的会自动下线</w:t>
      </w:r>
    </w:p>
    <w:p>
      <w:pPr>
        <w:ind w:left="137" w:firstLine="419"/>
        <w:rPr>
          <w:rFonts w:ascii="微软雅黑" w:hAnsi="微软雅黑" w:eastAsia="微软雅黑" w:cs="微软雅黑"/>
          <w:color w:val="000000" w:themeColor="text1"/>
          <w:lang w:val="en-US"/>
          <w14:textFill>
            <w14:solidFill>
              <w14:schemeClr w14:val="tx1"/>
            </w14:solidFill>
          </w14:textFill>
        </w:rPr>
      </w:pPr>
      <w:r>
        <w:rPr>
          <w:rFonts w:hint="eastAsia" w:ascii="微软雅黑" w:hAnsi="微软雅黑" w:eastAsia="微软雅黑" w:cs="微软雅黑"/>
          <w:b/>
          <w:bCs/>
          <w:lang w:val="en-US"/>
        </w:rPr>
        <w:t>故障原因：</w:t>
      </w:r>
      <w:r>
        <w:rPr>
          <w:rFonts w:hint="eastAsia" w:ascii="微软雅黑" w:hAnsi="微软雅黑" w:eastAsia="微软雅黑" w:cs="微软雅黑"/>
          <w:color w:val="000000" w:themeColor="text1"/>
          <w:lang w:val="en-US"/>
          <w14:textFill>
            <w14:solidFill>
              <w14:schemeClr w14:val="tx1"/>
            </w14:solidFill>
          </w14:textFill>
        </w:rPr>
        <w:t>目前一个账号只允许</w:t>
      </w:r>
      <w:r>
        <w:rPr>
          <w:rFonts w:ascii="微软雅黑" w:hAnsi="微软雅黑" w:eastAsia="微软雅黑" w:cs="微软雅黑"/>
          <w:color w:val="000000" w:themeColor="text1"/>
          <w:lang w:val="en-US"/>
          <w14:textFill>
            <w14:solidFill>
              <w14:schemeClr w14:val="tx1"/>
            </w14:solidFill>
          </w14:textFill>
        </w:rPr>
        <w:t>2</w:t>
      </w:r>
      <w:r>
        <w:rPr>
          <w:rFonts w:hint="eastAsia" w:ascii="微软雅黑" w:hAnsi="微软雅黑" w:eastAsia="微软雅黑" w:cs="微软雅黑"/>
          <w:color w:val="000000" w:themeColor="text1"/>
          <w:lang w:val="en-US"/>
          <w14:textFill>
            <w14:solidFill>
              <w14:schemeClr w14:val="tx1"/>
            </w14:solidFill>
          </w14:textFill>
        </w:rPr>
        <w:t>个终端同时在线</w:t>
      </w:r>
    </w:p>
    <w:p>
      <w:pPr>
        <w:ind w:left="137" w:firstLine="419"/>
        <w:rPr>
          <w:rFonts w:ascii="微软雅黑" w:hAnsi="微软雅黑" w:eastAsia="微软雅黑" w:cs="微软雅黑"/>
          <w:color w:val="000000" w:themeColor="text1"/>
          <w:lang w:val="en-US"/>
          <w14:textFill>
            <w14:solidFill>
              <w14:schemeClr w14:val="tx1"/>
            </w14:solidFill>
          </w14:textFill>
        </w:rPr>
      </w:pPr>
      <w:r>
        <w:rPr>
          <w:rFonts w:hint="eastAsia" w:ascii="微软雅黑" w:hAnsi="微软雅黑" w:eastAsia="微软雅黑" w:cs="微软雅黑"/>
          <w:b/>
          <w:bCs/>
          <w:lang w:val="en-US"/>
        </w:rPr>
        <w:t>解决方法：</w:t>
      </w:r>
      <w:r>
        <w:rPr>
          <w:rFonts w:hint="eastAsia" w:ascii="微软雅黑" w:hAnsi="微软雅黑" w:eastAsia="微软雅黑" w:cs="微软雅黑"/>
          <w:color w:val="000000" w:themeColor="text1"/>
          <w:lang w:val="en-US"/>
          <w14:textFill>
            <w14:solidFill>
              <w14:schemeClr w14:val="tx1"/>
            </w14:solidFill>
          </w14:textFill>
        </w:rPr>
        <w:t>打开自助页面</w:t>
      </w:r>
      <w:r>
        <w:fldChar w:fldCharType="begin"/>
      </w:r>
      <w:r>
        <w:instrText xml:space="preserve"> HYPERLINK "http://X.X.X.X:8080/selfservice/" </w:instrText>
      </w:r>
      <w:r>
        <w:fldChar w:fldCharType="separate"/>
      </w:r>
      <w:r>
        <w:rPr>
          <w:rStyle w:val="14"/>
          <w:rFonts w:ascii="微软雅黑" w:hAnsi="微软雅黑" w:eastAsia="微软雅黑" w:cs="微软雅黑"/>
          <w:lang w:val="en-US"/>
        </w:rPr>
        <w:t>http://</w:t>
      </w:r>
      <w:r>
        <w:rPr>
          <w:rStyle w:val="14"/>
          <w:rFonts w:hint="eastAsia" w:ascii="微软雅黑" w:hAnsi="微软雅黑" w:eastAsia="微软雅黑" w:cs="微软雅黑"/>
          <w:lang w:val="en-US" w:eastAsia="zh-CN"/>
        </w:rPr>
        <w:t>172.16.4.76</w:t>
      </w:r>
      <w:r>
        <w:rPr>
          <w:rStyle w:val="14"/>
          <w:rFonts w:ascii="微软雅黑" w:hAnsi="微软雅黑" w:eastAsia="微软雅黑" w:cs="微软雅黑"/>
          <w:lang w:val="en-US"/>
        </w:rPr>
        <w:t>:8080/selfservice/</w:t>
      </w:r>
      <w:r>
        <w:rPr>
          <w:rStyle w:val="14"/>
          <w:rFonts w:ascii="微软雅黑" w:hAnsi="微软雅黑" w:eastAsia="微软雅黑" w:cs="微软雅黑"/>
          <w:lang w:val="en-US"/>
        </w:rPr>
        <w:fldChar w:fldCharType="end"/>
      </w:r>
    </w:p>
    <w:p>
      <w:pPr>
        <w:ind w:left="137" w:firstLine="419"/>
        <w:rPr>
          <w:rFonts w:ascii="微软雅黑" w:hAnsi="微软雅黑" w:eastAsia="微软雅黑" w:cs="微软雅黑"/>
          <w:color w:val="000000" w:themeColor="text1"/>
          <w:lang w:val="en-US"/>
          <w14:textFill>
            <w14:solidFill>
              <w14:schemeClr w14:val="tx1"/>
            </w14:solidFill>
          </w14:textFill>
        </w:rPr>
      </w:pPr>
      <w:r>
        <w:rPr>
          <w:rFonts w:hint="eastAsia" w:ascii="微软雅黑" w:hAnsi="微软雅黑" w:eastAsia="微软雅黑" w:cs="微软雅黑"/>
          <w:color w:val="000000" w:themeColor="text1"/>
          <w:lang w:val="en-US"/>
          <w14:textFill>
            <w14:solidFill>
              <w14:schemeClr w14:val="tx1"/>
            </w14:solidFill>
          </w14:textFill>
        </w:rPr>
        <w:t>1、点击我的设备，2、点击</w:t>
      </w:r>
      <w:r>
        <w:rPr>
          <w:rFonts w:hint="eastAsia" w:ascii="微软雅黑" w:hAnsi="微软雅黑" w:eastAsia="微软雅黑" w:cs="微软雅黑"/>
          <w:color w:val="FF0000"/>
          <w:highlight w:val="yellow"/>
          <w:lang w:val="en-US"/>
        </w:rPr>
        <w:t>取消无感知认证按钮后，点击下线</w:t>
      </w:r>
      <w:r>
        <w:rPr>
          <w:rFonts w:hint="eastAsia" w:ascii="微软雅黑" w:hAnsi="微软雅黑" w:eastAsia="微软雅黑" w:cs="微软雅黑"/>
          <w:color w:val="FF0000"/>
          <w:lang w:val="en-US"/>
        </w:rPr>
        <w:t>按钮</w:t>
      </w:r>
      <w:r>
        <w:rPr>
          <w:rFonts w:hint="eastAsia" w:ascii="微软雅黑" w:hAnsi="微软雅黑" w:eastAsia="微软雅黑" w:cs="微软雅黑"/>
          <w:color w:val="000000" w:themeColor="text1"/>
          <w:lang w:val="en-US"/>
          <w14:textFill>
            <w14:solidFill>
              <w14:schemeClr w14:val="tx1"/>
            </w14:solidFill>
          </w14:textFill>
        </w:rPr>
        <w:t>即可。</w:t>
      </w:r>
    </w:p>
    <w:p>
      <w:pPr>
        <w:ind w:left="137" w:firstLine="419"/>
        <w:rPr>
          <w:rFonts w:ascii="微软雅黑" w:hAnsi="微软雅黑" w:eastAsia="微软雅黑" w:cs="微软雅黑"/>
          <w:color w:val="FF0000"/>
          <w:lang w:val="en-US"/>
        </w:rPr>
      </w:pPr>
      <w:r>
        <w:rPr>
          <w:rFonts w:hint="eastAsia" w:ascii="微软雅黑" w:hAnsi="微软雅黑" w:eastAsia="微软雅黑" w:cs="微软雅黑"/>
          <w:color w:val="FF0000"/>
          <w:highlight w:val="yellow"/>
          <w:lang w:val="en-US"/>
        </w:rPr>
        <w:t>切记必须先点击取消无感知按钮后，再点击下线按钮，才有效。</w:t>
      </w:r>
    </w:p>
    <w:p>
      <w:pPr>
        <w:ind w:left="137" w:firstLine="419"/>
      </w:pPr>
      <w:r>
        <w:rPr>
          <w:lang w:val="en-US" w:bidi="ar-SA"/>
        </w:rPr>
        <w:drawing>
          <wp:inline distT="0" distB="0" distL="114300" distR="114300">
            <wp:extent cx="6181090" cy="2729230"/>
            <wp:effectExtent l="0" t="0" r="6350" b="1397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3"/>
                    <a:stretch>
                      <a:fillRect/>
                    </a:stretch>
                  </pic:blipFill>
                  <pic:spPr>
                    <a:xfrm>
                      <a:off x="0" y="0"/>
                      <a:ext cx="6181090" cy="2729230"/>
                    </a:xfrm>
                    <a:prstGeom prst="rect">
                      <a:avLst/>
                    </a:prstGeom>
                    <a:noFill/>
                    <a:ln>
                      <a:noFill/>
                    </a:ln>
                  </pic:spPr>
                </pic:pic>
              </a:graphicData>
            </a:graphic>
          </wp:inline>
        </w:drawing>
      </w:r>
    </w:p>
    <w:p>
      <w:pPr>
        <w:ind w:left="137" w:firstLine="419"/>
      </w:pPr>
      <w:r>
        <w:rPr>
          <w:lang w:val="en-US" w:bidi="ar-SA"/>
        </w:rPr>
        <w:drawing>
          <wp:inline distT="0" distB="0" distL="114300" distR="114300">
            <wp:extent cx="6181725" cy="1979930"/>
            <wp:effectExtent l="0" t="0" r="5715" b="127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21"/>
                    <a:stretch>
                      <a:fillRect/>
                    </a:stretch>
                  </pic:blipFill>
                  <pic:spPr>
                    <a:xfrm>
                      <a:off x="0" y="0"/>
                      <a:ext cx="6181725" cy="1979930"/>
                    </a:xfrm>
                    <a:prstGeom prst="rect">
                      <a:avLst/>
                    </a:prstGeom>
                    <a:noFill/>
                    <a:ln>
                      <a:noFill/>
                    </a:ln>
                  </pic:spPr>
                </pic:pic>
              </a:graphicData>
            </a:graphic>
          </wp:inline>
        </w:drawing>
      </w:r>
    </w:p>
    <w:p>
      <w:pPr>
        <w:ind w:left="137" w:firstLine="419"/>
        <w:rPr>
          <w:rFonts w:ascii="微软雅黑" w:hAnsi="微软雅黑" w:eastAsia="微软雅黑" w:cs="微软雅黑"/>
          <w:b/>
          <w:bCs/>
          <w:color w:val="FF0000"/>
          <w:lang w:val="en-US"/>
        </w:rPr>
      </w:pPr>
      <w:r>
        <w:rPr>
          <w:rFonts w:hint="eastAsia" w:ascii="微软雅黑" w:hAnsi="微软雅黑" w:eastAsia="微软雅黑" w:cs="微软雅黑"/>
          <w:b/>
          <w:bCs/>
          <w:color w:val="FF0000"/>
          <w:lang w:val="en-US"/>
        </w:rPr>
        <w:t>故障九：弹出的认证页面乱码</w:t>
      </w:r>
    </w:p>
    <w:p>
      <w:pPr>
        <w:ind w:left="137" w:firstLine="419"/>
        <w:rPr>
          <w:rFonts w:ascii="微软雅黑" w:hAnsi="微软雅黑" w:eastAsia="微软雅黑" w:cs="微软雅黑"/>
          <w:color w:val="000000" w:themeColor="text1"/>
          <w:lang w:val="en-US"/>
          <w14:textFill>
            <w14:solidFill>
              <w14:schemeClr w14:val="tx1"/>
            </w14:solidFill>
          </w14:textFill>
        </w:rPr>
      </w:pPr>
      <w:r>
        <w:rPr>
          <w:rFonts w:hint="eastAsia" w:ascii="微软雅黑" w:hAnsi="微软雅黑" w:eastAsia="微软雅黑" w:cs="微软雅黑"/>
          <w:b/>
          <w:bCs/>
          <w:lang w:val="en-US"/>
        </w:rPr>
        <w:t>故障原因：</w:t>
      </w:r>
      <w:r>
        <w:rPr>
          <w:rFonts w:hint="eastAsia" w:ascii="微软雅黑" w:hAnsi="微软雅黑" w:eastAsia="微软雅黑" w:cs="微软雅黑"/>
          <w:color w:val="000000" w:themeColor="text1"/>
          <w:lang w:val="en-US"/>
          <w14:textFill>
            <w14:solidFill>
              <w14:schemeClr w14:val="tx1"/>
            </w14:solidFill>
          </w14:textFill>
        </w:rPr>
        <w:t>苹果电脑或者其他电脑有开启ADguard（广告拦截软件）</w:t>
      </w:r>
    </w:p>
    <w:p>
      <w:pPr>
        <w:ind w:left="137" w:firstLine="419"/>
        <w:rPr>
          <w:rFonts w:hint="eastAsia" w:ascii="微软雅黑" w:hAnsi="微软雅黑" w:eastAsia="微软雅黑" w:cs="微软雅黑"/>
          <w:color w:val="000000" w:themeColor="text1"/>
          <w:lang w:val="en-US"/>
          <w14:textFill>
            <w14:solidFill>
              <w14:schemeClr w14:val="tx1"/>
            </w14:solidFill>
          </w14:textFill>
        </w:rPr>
      </w:pPr>
      <w:r>
        <w:rPr>
          <w:rFonts w:hint="eastAsia" w:ascii="微软雅黑" w:hAnsi="微软雅黑" w:eastAsia="微软雅黑" w:cs="微软雅黑"/>
          <w:b/>
          <w:bCs/>
          <w:lang w:val="en-US"/>
        </w:rPr>
        <w:t>解决方法：</w:t>
      </w:r>
      <w:r>
        <w:rPr>
          <w:rFonts w:hint="eastAsia" w:ascii="微软雅黑" w:hAnsi="微软雅黑" w:eastAsia="微软雅黑" w:cs="微软雅黑"/>
          <w:color w:val="000000" w:themeColor="text1"/>
          <w:lang w:val="en-US"/>
          <w14:textFill>
            <w14:solidFill>
              <w14:schemeClr w14:val="tx1"/>
            </w14:solidFill>
          </w14:textFill>
        </w:rPr>
        <w:t>关闭ADguard即可</w:t>
      </w:r>
    </w:p>
    <w:p>
      <w:pPr>
        <w:pStyle w:val="4"/>
        <w:numPr>
          <w:ilvl w:val="0"/>
          <w:numId w:val="0"/>
        </w:numPr>
        <w:bidi w:val="0"/>
        <w:ind w:left="137" w:leftChars="0"/>
        <w:rPr>
          <w:rFonts w:hint="default"/>
          <w:lang w:val="en-US" w:eastAsia="zh-CN"/>
        </w:rPr>
      </w:pPr>
      <w:r>
        <w:rPr>
          <w:rFonts w:hint="eastAsia"/>
          <w:lang w:val="en-US" w:eastAsia="zh-CN"/>
        </w:rPr>
        <w:t>5、故障报修联系方式：</w:t>
      </w:r>
    </w:p>
    <w:p>
      <w:pPr>
        <w:numPr>
          <w:ilvl w:val="0"/>
          <w:numId w:val="0"/>
        </w:numPr>
        <w:rPr>
          <w:rFonts w:hint="default" w:ascii="微软雅黑" w:hAnsi="微软雅黑" w:eastAsia="微软雅黑" w:cs="微软雅黑"/>
          <w:color w:val="000000" w:themeColor="text1"/>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z w:val="24"/>
          <w:szCs w:val="24"/>
          <w:lang w:val="en-US" w:eastAsia="zh-CN"/>
          <w14:textFill>
            <w14:solidFill>
              <w14:schemeClr w14:val="tx1"/>
            </w14:solidFill>
          </w14:textFill>
        </w:rPr>
        <w:t>如遇无法自助处理故障，可通过以下方式联系到运维人员：</w:t>
      </w:r>
    </w:p>
    <w:p>
      <w:pPr>
        <w:numPr>
          <w:ilvl w:val="0"/>
          <w:numId w:val="0"/>
        </w:numPr>
        <w:rPr>
          <w:rFonts w:hint="eastAsia" w:ascii="微软雅黑" w:hAnsi="微软雅黑" w:eastAsia="微软雅黑" w:cs="微软雅黑"/>
          <w:color w:val="000000" w:themeColor="text1"/>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z w:val="24"/>
          <w:szCs w:val="24"/>
          <w:lang w:val="en-US" w:eastAsia="zh-CN"/>
          <w14:textFill>
            <w14:solidFill>
              <w14:schemeClr w14:val="tx1"/>
            </w14:solidFill>
          </w14:textFill>
        </w:rPr>
        <w:t>（1）线上故障报修QQ：1871419288、2029484400</w:t>
      </w:r>
    </w:p>
    <w:p>
      <w:pPr>
        <w:numPr>
          <w:ilvl w:val="0"/>
          <w:numId w:val="0"/>
        </w:numPr>
        <w:rPr>
          <w:rFonts w:hint="eastAsia" w:ascii="微软雅黑" w:hAnsi="微软雅黑" w:eastAsia="微软雅黑" w:cs="微软雅黑"/>
          <w:color w:val="000000" w:themeColor="text1"/>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z w:val="24"/>
          <w:szCs w:val="24"/>
          <w:lang w:val="en-US" w:eastAsia="zh-CN"/>
          <w14:textFill>
            <w14:solidFill>
              <w14:schemeClr w14:val="tx1"/>
            </w14:solidFill>
          </w14:textFill>
        </w:rPr>
        <w:t>（2）紧急报修电话：18120971859</w:t>
      </w:r>
      <w:bookmarkStart w:id="0" w:name="_GoBack"/>
      <w:bookmarkEnd w:id="0"/>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Noto Sans CJK JP Regular">
    <w:altName w:val="Segoe Print"/>
    <w:panose1 w:val="00000000000000000000"/>
    <w:charset w:val="00"/>
    <w:family w:val="swiss"/>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4E939B"/>
    <w:multiLevelType w:val="singleLevel"/>
    <w:tmpl w:val="EF4E939B"/>
    <w:lvl w:ilvl="0" w:tentative="0">
      <w:start w:val="1"/>
      <w:numFmt w:val="decimal"/>
      <w:suff w:val="nothing"/>
      <w:lvlText w:val="%1、"/>
      <w:lvlJc w:val="left"/>
    </w:lvl>
  </w:abstractNum>
  <w:abstractNum w:abstractNumId="1">
    <w:nsid w:val="39164146"/>
    <w:multiLevelType w:val="singleLevel"/>
    <w:tmpl w:val="39164146"/>
    <w:lvl w:ilvl="0" w:tentative="0">
      <w:start w:val="1"/>
      <w:numFmt w:val="decimal"/>
      <w:pStyle w:val="4"/>
      <w:lvlText w:val="%1."/>
      <w:lvlJc w:val="left"/>
      <w:pPr>
        <w:ind w:left="425" w:hanging="425"/>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M1OTAzYjVjOTI5NzllZmRjMDliMjcyOTIyYWQ2ZDQifQ=="/>
  </w:docVars>
  <w:rsids>
    <w:rsidRoot w:val="109B51D2"/>
    <w:rsid w:val="000868E0"/>
    <w:rsid w:val="000F0F0B"/>
    <w:rsid w:val="00132479"/>
    <w:rsid w:val="00140FDB"/>
    <w:rsid w:val="00162283"/>
    <w:rsid w:val="001A26ED"/>
    <w:rsid w:val="001E1A3E"/>
    <w:rsid w:val="002064A0"/>
    <w:rsid w:val="002603B7"/>
    <w:rsid w:val="0026092C"/>
    <w:rsid w:val="00273824"/>
    <w:rsid w:val="003022AF"/>
    <w:rsid w:val="003242A7"/>
    <w:rsid w:val="00334595"/>
    <w:rsid w:val="00350DA1"/>
    <w:rsid w:val="00365FBE"/>
    <w:rsid w:val="003F2ED1"/>
    <w:rsid w:val="0046071B"/>
    <w:rsid w:val="004B4E8B"/>
    <w:rsid w:val="004F70A7"/>
    <w:rsid w:val="00505D35"/>
    <w:rsid w:val="005318AF"/>
    <w:rsid w:val="005C03D9"/>
    <w:rsid w:val="005F64B5"/>
    <w:rsid w:val="00601DAD"/>
    <w:rsid w:val="0061380D"/>
    <w:rsid w:val="00626750"/>
    <w:rsid w:val="00711B53"/>
    <w:rsid w:val="00713AEB"/>
    <w:rsid w:val="008D5FAC"/>
    <w:rsid w:val="00952D37"/>
    <w:rsid w:val="009B1C76"/>
    <w:rsid w:val="009C4D35"/>
    <w:rsid w:val="00A2025C"/>
    <w:rsid w:val="00A94971"/>
    <w:rsid w:val="00AB54F7"/>
    <w:rsid w:val="00AC1DC8"/>
    <w:rsid w:val="00B64235"/>
    <w:rsid w:val="00C04267"/>
    <w:rsid w:val="00C514D2"/>
    <w:rsid w:val="00C737E8"/>
    <w:rsid w:val="00C96F31"/>
    <w:rsid w:val="00CA1CD0"/>
    <w:rsid w:val="00CD728D"/>
    <w:rsid w:val="00CF23D1"/>
    <w:rsid w:val="00D45D28"/>
    <w:rsid w:val="00D777BF"/>
    <w:rsid w:val="00D80928"/>
    <w:rsid w:val="00D8486A"/>
    <w:rsid w:val="00DA455E"/>
    <w:rsid w:val="00DC611F"/>
    <w:rsid w:val="00E20410"/>
    <w:rsid w:val="00E44F6F"/>
    <w:rsid w:val="00EC5469"/>
    <w:rsid w:val="00F23689"/>
    <w:rsid w:val="00F71F80"/>
    <w:rsid w:val="00FD7AC3"/>
    <w:rsid w:val="00FE67FE"/>
    <w:rsid w:val="028D39E2"/>
    <w:rsid w:val="02D9423F"/>
    <w:rsid w:val="04503208"/>
    <w:rsid w:val="04A9250C"/>
    <w:rsid w:val="05675298"/>
    <w:rsid w:val="05DE48F2"/>
    <w:rsid w:val="077D11C4"/>
    <w:rsid w:val="09335E6C"/>
    <w:rsid w:val="0A3C329E"/>
    <w:rsid w:val="0B464611"/>
    <w:rsid w:val="0BF74D26"/>
    <w:rsid w:val="0C0A1AA1"/>
    <w:rsid w:val="0CA77D06"/>
    <w:rsid w:val="0F0A7440"/>
    <w:rsid w:val="0F316663"/>
    <w:rsid w:val="0F69486F"/>
    <w:rsid w:val="109B51D2"/>
    <w:rsid w:val="11B11FA9"/>
    <w:rsid w:val="1243293D"/>
    <w:rsid w:val="12771EF3"/>
    <w:rsid w:val="158C0CBD"/>
    <w:rsid w:val="15C760D8"/>
    <w:rsid w:val="15F94A28"/>
    <w:rsid w:val="16030A68"/>
    <w:rsid w:val="174F2E6D"/>
    <w:rsid w:val="1750616C"/>
    <w:rsid w:val="183F40E9"/>
    <w:rsid w:val="190C3241"/>
    <w:rsid w:val="199379C7"/>
    <w:rsid w:val="19A5788C"/>
    <w:rsid w:val="1AFC19C5"/>
    <w:rsid w:val="1C7F452A"/>
    <w:rsid w:val="1CDE7649"/>
    <w:rsid w:val="1ED3640E"/>
    <w:rsid w:val="2090264E"/>
    <w:rsid w:val="214179FB"/>
    <w:rsid w:val="22372DB9"/>
    <w:rsid w:val="26A65EDC"/>
    <w:rsid w:val="26C908D1"/>
    <w:rsid w:val="27715FFB"/>
    <w:rsid w:val="2786213D"/>
    <w:rsid w:val="2838470A"/>
    <w:rsid w:val="2A437C7B"/>
    <w:rsid w:val="2A693A20"/>
    <w:rsid w:val="2B1C2122"/>
    <w:rsid w:val="2BC420B5"/>
    <w:rsid w:val="2D182C30"/>
    <w:rsid w:val="2E76495E"/>
    <w:rsid w:val="2F294FC2"/>
    <w:rsid w:val="2F5B75C2"/>
    <w:rsid w:val="31ED433F"/>
    <w:rsid w:val="32686297"/>
    <w:rsid w:val="33226839"/>
    <w:rsid w:val="358B2E3D"/>
    <w:rsid w:val="37521077"/>
    <w:rsid w:val="39DB31F5"/>
    <w:rsid w:val="3A056FDE"/>
    <w:rsid w:val="3AD87731"/>
    <w:rsid w:val="3B097780"/>
    <w:rsid w:val="3B571C7A"/>
    <w:rsid w:val="3B726FA2"/>
    <w:rsid w:val="3C336D11"/>
    <w:rsid w:val="3F952EE2"/>
    <w:rsid w:val="4153520E"/>
    <w:rsid w:val="42D7319B"/>
    <w:rsid w:val="43062BFA"/>
    <w:rsid w:val="43425D81"/>
    <w:rsid w:val="459E1B8A"/>
    <w:rsid w:val="4866470C"/>
    <w:rsid w:val="48A32740"/>
    <w:rsid w:val="49062502"/>
    <w:rsid w:val="4A6A709F"/>
    <w:rsid w:val="4B306373"/>
    <w:rsid w:val="4B623F21"/>
    <w:rsid w:val="4D3C7046"/>
    <w:rsid w:val="4F066ABB"/>
    <w:rsid w:val="508C565A"/>
    <w:rsid w:val="54B12A32"/>
    <w:rsid w:val="54C63B62"/>
    <w:rsid w:val="577D3006"/>
    <w:rsid w:val="58133EC7"/>
    <w:rsid w:val="596722D7"/>
    <w:rsid w:val="59685F8C"/>
    <w:rsid w:val="5A2D6FE6"/>
    <w:rsid w:val="5A4D0BEF"/>
    <w:rsid w:val="5B0F18B9"/>
    <w:rsid w:val="5B5639C9"/>
    <w:rsid w:val="5CEA6F25"/>
    <w:rsid w:val="5E035AD5"/>
    <w:rsid w:val="631E1371"/>
    <w:rsid w:val="64B61D5B"/>
    <w:rsid w:val="6521084D"/>
    <w:rsid w:val="65AA4399"/>
    <w:rsid w:val="6682239A"/>
    <w:rsid w:val="66B15DBB"/>
    <w:rsid w:val="68655BEE"/>
    <w:rsid w:val="68BB70D8"/>
    <w:rsid w:val="6BB70ABC"/>
    <w:rsid w:val="6BC454AD"/>
    <w:rsid w:val="6CA14F0F"/>
    <w:rsid w:val="6D6F639B"/>
    <w:rsid w:val="6F8C5B46"/>
    <w:rsid w:val="71062461"/>
    <w:rsid w:val="76032EE2"/>
    <w:rsid w:val="772970AA"/>
    <w:rsid w:val="789B5EFB"/>
    <w:rsid w:val="79723209"/>
    <w:rsid w:val="7A612A5E"/>
    <w:rsid w:val="7B187BB0"/>
    <w:rsid w:val="7C0B4E7F"/>
    <w:rsid w:val="7D9975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Courier New" w:hAnsi="Courier New" w:eastAsia="宋体" w:cs="Courier New"/>
      <w:sz w:val="28"/>
      <w:szCs w:val="22"/>
      <w:lang w:val="zh-CN" w:eastAsia="zh-CN" w:bidi="zh-CN"/>
    </w:rPr>
  </w:style>
  <w:style w:type="paragraph" w:styleId="2">
    <w:name w:val="heading 1"/>
    <w:basedOn w:val="1"/>
    <w:next w:val="1"/>
    <w:link w:val="23"/>
    <w:qFormat/>
    <w:uiPriority w:val="0"/>
    <w:pPr>
      <w:keepNext/>
      <w:keepLines/>
      <w:spacing w:before="340" w:after="330" w:line="576" w:lineRule="auto"/>
      <w:outlineLvl w:val="0"/>
    </w:pPr>
    <w:rPr>
      <w:b/>
      <w:kern w:val="44"/>
      <w:sz w:val="44"/>
    </w:rPr>
  </w:style>
  <w:style w:type="paragraph" w:styleId="3">
    <w:name w:val="heading 2"/>
    <w:basedOn w:val="1"/>
    <w:next w:val="1"/>
    <w:link w:val="2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link w:val="22"/>
    <w:unhideWhenUsed/>
    <w:qFormat/>
    <w:uiPriority w:val="0"/>
    <w:pPr>
      <w:numPr>
        <w:ilvl w:val="0"/>
        <w:numId w:val="1"/>
      </w:numPr>
      <w:ind w:left="985" w:hanging="848"/>
      <w:outlineLvl w:val="2"/>
    </w:pPr>
    <w:rPr>
      <w:rFonts w:ascii="黑体" w:hAnsi="黑体" w:eastAsia="黑体" w:cs="Noto Sans CJK JP Regular"/>
      <w:szCs w:val="32"/>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19"/>
    <w:qFormat/>
    <w:uiPriority w:val="0"/>
  </w:style>
  <w:style w:type="paragraph" w:styleId="6">
    <w:name w:val="Balloon Text"/>
    <w:basedOn w:val="1"/>
    <w:link w:val="18"/>
    <w:qFormat/>
    <w:uiPriority w:val="0"/>
    <w:rPr>
      <w:sz w:val="18"/>
      <w:szCs w:val="18"/>
    </w:rPr>
  </w:style>
  <w:style w:type="paragraph" w:styleId="7">
    <w:name w:val="footer"/>
    <w:basedOn w:val="1"/>
    <w:link w:val="17"/>
    <w:qFormat/>
    <w:uiPriority w:val="0"/>
    <w:pPr>
      <w:tabs>
        <w:tab w:val="center" w:pos="4153"/>
        <w:tab w:val="right" w:pos="8306"/>
      </w:tabs>
      <w:snapToGrid w:val="0"/>
    </w:pPr>
    <w:rPr>
      <w:sz w:val="18"/>
      <w:szCs w:val="18"/>
    </w:rPr>
  </w:style>
  <w:style w:type="paragraph" w:styleId="8">
    <w:name w:val="header"/>
    <w:basedOn w:val="1"/>
    <w:link w:val="16"/>
    <w:qFormat/>
    <w:uiPriority w:val="0"/>
    <w:pPr>
      <w:pBdr>
        <w:bottom w:val="single" w:color="auto" w:sz="6" w:space="1"/>
      </w:pBdr>
      <w:tabs>
        <w:tab w:val="center" w:pos="4153"/>
        <w:tab w:val="right" w:pos="8306"/>
      </w:tabs>
      <w:snapToGrid w:val="0"/>
      <w:jc w:val="center"/>
    </w:pPr>
    <w:rPr>
      <w:sz w:val="18"/>
      <w:szCs w:val="18"/>
    </w:rPr>
  </w:style>
  <w:style w:type="paragraph" w:styleId="9">
    <w:name w:val="annotation subject"/>
    <w:basedOn w:val="5"/>
    <w:next w:val="5"/>
    <w:link w:val="20"/>
    <w:qFormat/>
    <w:uiPriority w:val="0"/>
    <w:rPr>
      <w:b/>
      <w:bCs/>
    </w:rPr>
  </w:style>
  <w:style w:type="character" w:styleId="12">
    <w:name w:val="Strong"/>
    <w:basedOn w:val="11"/>
    <w:qFormat/>
    <w:uiPriority w:val="0"/>
    <w:rPr>
      <w:b/>
    </w:rPr>
  </w:style>
  <w:style w:type="character" w:styleId="13">
    <w:name w:val="FollowedHyperlink"/>
    <w:basedOn w:val="11"/>
    <w:qFormat/>
    <w:uiPriority w:val="0"/>
    <w:rPr>
      <w:color w:val="954F72" w:themeColor="followedHyperlink"/>
      <w:u w:val="single"/>
      <w14:textFill>
        <w14:solidFill>
          <w14:schemeClr w14:val="folHlink"/>
        </w14:solidFill>
      </w14:textFill>
    </w:rPr>
  </w:style>
  <w:style w:type="character" w:styleId="14">
    <w:name w:val="Hyperlink"/>
    <w:basedOn w:val="11"/>
    <w:qFormat/>
    <w:uiPriority w:val="0"/>
    <w:rPr>
      <w:color w:val="0000FF"/>
      <w:u w:val="single"/>
    </w:rPr>
  </w:style>
  <w:style w:type="character" w:styleId="15">
    <w:name w:val="annotation reference"/>
    <w:basedOn w:val="11"/>
    <w:qFormat/>
    <w:uiPriority w:val="0"/>
    <w:rPr>
      <w:sz w:val="21"/>
      <w:szCs w:val="21"/>
    </w:rPr>
  </w:style>
  <w:style w:type="character" w:customStyle="1" w:styleId="16">
    <w:name w:val="页眉 Char"/>
    <w:basedOn w:val="11"/>
    <w:link w:val="8"/>
    <w:qFormat/>
    <w:uiPriority w:val="0"/>
    <w:rPr>
      <w:rFonts w:ascii="Courier New" w:hAnsi="Courier New" w:cs="Courier New"/>
      <w:sz w:val="18"/>
      <w:szCs w:val="18"/>
      <w:lang w:val="zh-CN" w:bidi="zh-CN"/>
    </w:rPr>
  </w:style>
  <w:style w:type="character" w:customStyle="1" w:styleId="17">
    <w:name w:val="页脚 Char"/>
    <w:basedOn w:val="11"/>
    <w:link w:val="7"/>
    <w:qFormat/>
    <w:uiPriority w:val="0"/>
    <w:rPr>
      <w:rFonts w:ascii="Courier New" w:hAnsi="Courier New" w:cs="Courier New"/>
      <w:sz w:val="18"/>
      <w:szCs w:val="18"/>
      <w:lang w:val="zh-CN" w:bidi="zh-CN"/>
    </w:rPr>
  </w:style>
  <w:style w:type="character" w:customStyle="1" w:styleId="18">
    <w:name w:val="批注框文本 Char"/>
    <w:basedOn w:val="11"/>
    <w:link w:val="6"/>
    <w:qFormat/>
    <w:uiPriority w:val="0"/>
    <w:rPr>
      <w:rFonts w:ascii="Courier New" w:hAnsi="Courier New" w:cs="Courier New"/>
      <w:sz w:val="18"/>
      <w:szCs w:val="18"/>
      <w:lang w:val="zh-CN" w:bidi="zh-CN"/>
    </w:rPr>
  </w:style>
  <w:style w:type="character" w:customStyle="1" w:styleId="19">
    <w:name w:val="批注文字 Char"/>
    <w:basedOn w:val="11"/>
    <w:link w:val="5"/>
    <w:qFormat/>
    <w:uiPriority w:val="0"/>
    <w:rPr>
      <w:rFonts w:ascii="Courier New" w:hAnsi="Courier New" w:cs="Courier New"/>
      <w:sz w:val="28"/>
      <w:szCs w:val="22"/>
      <w:lang w:val="zh-CN" w:bidi="zh-CN"/>
    </w:rPr>
  </w:style>
  <w:style w:type="character" w:customStyle="1" w:styleId="20">
    <w:name w:val="批注主题 Char"/>
    <w:basedOn w:val="19"/>
    <w:link w:val="9"/>
    <w:qFormat/>
    <w:uiPriority w:val="0"/>
    <w:rPr>
      <w:rFonts w:ascii="Courier New" w:hAnsi="Courier New" w:cs="Courier New"/>
      <w:b/>
      <w:bCs/>
      <w:sz w:val="28"/>
      <w:szCs w:val="22"/>
      <w:lang w:val="zh-CN" w:bidi="zh-CN"/>
    </w:rPr>
  </w:style>
  <w:style w:type="character" w:customStyle="1" w:styleId="21">
    <w:name w:val="标题 2 Char"/>
    <w:link w:val="3"/>
    <w:qFormat/>
    <w:uiPriority w:val="0"/>
    <w:rPr>
      <w:rFonts w:ascii="Arial" w:hAnsi="Arial" w:eastAsia="黑体"/>
      <w:b/>
      <w:sz w:val="32"/>
    </w:rPr>
  </w:style>
  <w:style w:type="character" w:customStyle="1" w:styleId="22">
    <w:name w:val="标题 3 Char"/>
    <w:link w:val="4"/>
    <w:qFormat/>
    <w:uiPriority w:val="0"/>
    <w:rPr>
      <w:rFonts w:ascii="黑体" w:hAnsi="黑体" w:eastAsia="黑体" w:cs="Noto Sans CJK JP Regular"/>
      <w:szCs w:val="32"/>
    </w:rPr>
  </w:style>
  <w:style w:type="character" w:customStyle="1" w:styleId="23">
    <w:name w:val="标题 1 Char"/>
    <w:link w:val="2"/>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1692</Words>
  <Characters>2062</Characters>
  <Lines>15</Lines>
  <Paragraphs>4</Paragraphs>
  <TotalTime>85</TotalTime>
  <ScaleCrop>false</ScaleCrop>
  <LinksUpToDate>false</LinksUpToDate>
  <CharactersWithSpaces>2078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2023-07-06T01:49:00Z</dcterms:created>
  <dc:creator>jinhaibin</dc:creator>
  <cp:lastModifiedBy>Index</cp:lastModifiedBy>
  <dcterms:modified xsi:type="dcterms:W3CDTF">2023-09-01T07:02:18Z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D3A5B6F0D8A94B02B83810B5E609FC3C</vt:lpwstr>
  </property>
</Properties>
</file>