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记录编号：JY0213/JL06</w:t>
      </w:r>
    </w:p>
    <w:p>
      <w:pPr>
        <w:pStyle w:val="4"/>
        <w:ind w:firstLine="0" w:firstLineChars="0"/>
        <w:rPr>
          <w:rFonts w:hint="eastAsia"/>
          <w:sz w:val="21"/>
          <w:szCs w:val="21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福建船政交通职业学院</w:t>
      </w:r>
    </w:p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实验（训）材料、低值易耗品采购申请表</w:t>
      </w:r>
      <w:bookmarkEnd w:id="0"/>
    </w:p>
    <w:p>
      <w:pPr>
        <w:jc w:val="center"/>
        <w:rPr>
          <w:rFonts w:hint="eastAsia"/>
          <w:sz w:val="32"/>
          <w:szCs w:val="32"/>
        </w:rPr>
      </w:pP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 xml:space="preserve">二级学院盖章：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1003"/>
        <w:gridCol w:w="978"/>
        <w:gridCol w:w="973"/>
        <w:gridCol w:w="1002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单价（估）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0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预算总金额</w:t>
            </w:r>
          </w:p>
        </w:tc>
        <w:tc>
          <w:tcPr>
            <w:tcW w:w="490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二级学院实训中心负责人意见</w:t>
            </w:r>
          </w:p>
        </w:tc>
        <w:tc>
          <w:tcPr>
            <w:tcW w:w="490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5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二级学院院长意见</w:t>
            </w:r>
          </w:p>
        </w:tc>
        <w:tc>
          <w:tcPr>
            <w:tcW w:w="490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right"/>
      </w:pPr>
      <w:r>
        <w:rPr>
          <w:rFonts w:hint="eastAsia"/>
          <w:szCs w:val="21"/>
        </w:rPr>
        <w:t>采购员：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lgerian">
    <w:altName w:val="Courier New"/>
    <w:panose1 w:val="04020705040A02060702"/>
    <w:charset w:val="00"/>
    <w:family w:val="decorative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C1011"/>
    <w:rsid w:val="51B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s4 Char"/>
    <w:qFormat/>
    <w:uiPriority w:val="99"/>
    <w:pPr>
      <w:spacing w:line="400" w:lineRule="exact"/>
      <w:ind w:firstLine="480" w:firstLineChars="200"/>
    </w:pPr>
    <w:rPr>
      <w:rFonts w:ascii="宋体" w:hAnsi="Algerian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2020-10-20T07:46:00Z</dcterms:created>
  <dc:creator>Administrator</dc:creator>
  <cp:lastModifiedBy>Administrator</cp:lastModifiedBy>
  <dcterms:modified xsi:type="dcterms:W3CDTF">2020-10-20T07:47:50Z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